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DBE8" w14:textId="626C9D0F" w:rsidR="00F03380" w:rsidRDefault="007907F1" w:rsidP="00225B90">
      <w:pPr>
        <w:widowControl w:val="0"/>
        <w:spacing w:before="60" w:after="0" w:line="240" w:lineRule="auto"/>
        <w:outlineLvl w:val="6"/>
        <w:rPr>
          <w:rFonts w:ascii="Roboto" w:eastAsia="Trebuchet MS" w:hAnsi="Roboto" w:cs="Calibri (Body)"/>
          <w:b/>
          <w:bCs/>
          <w:color w:val="2964A1"/>
          <w:kern w:val="0"/>
          <w:sz w:val="54"/>
          <w:szCs w:val="54"/>
          <w14:ligatures w14:val="none"/>
        </w:rPr>
      </w:pPr>
      <w:r>
        <w:rPr>
          <w:noProof/>
          <w:color w:val="000000"/>
        </w:rPr>
        <w:drawing>
          <wp:anchor distT="0" distB="0" distL="0" distR="0" simplePos="0" relativeHeight="251659264" behindDoc="1" locked="0" layoutInCell="1" hidden="0" allowOverlap="1" wp14:anchorId="6A122F12" wp14:editId="3093D323">
            <wp:simplePos x="0" y="0"/>
            <wp:positionH relativeFrom="page">
              <wp:align>left</wp:align>
            </wp:positionH>
            <wp:positionV relativeFrom="page">
              <wp:posOffset>-228600</wp:posOffset>
            </wp:positionV>
            <wp:extent cx="7530353" cy="10918365"/>
            <wp:effectExtent l="0" t="0" r="0" b="0"/>
            <wp:wrapNone/>
            <wp:docPr id="1" name="image1.png" descr="A white paper with blue and white border&#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white paper with blue and white border&#10;&#10;AI-generated content may be incorrect."/>
                    <pic:cNvPicPr preferRelativeResize="0"/>
                  </pic:nvPicPr>
                  <pic:blipFill>
                    <a:blip r:embed="rId8"/>
                    <a:srcRect/>
                    <a:stretch>
                      <a:fillRect/>
                    </a:stretch>
                  </pic:blipFill>
                  <pic:spPr>
                    <a:xfrm>
                      <a:off x="0" y="0"/>
                      <a:ext cx="7533533" cy="10922976"/>
                    </a:xfrm>
                    <a:prstGeom prst="rect">
                      <a:avLst/>
                    </a:prstGeom>
                    <a:ln/>
                  </pic:spPr>
                </pic:pic>
              </a:graphicData>
            </a:graphic>
            <wp14:sizeRelH relativeFrom="margin">
              <wp14:pctWidth>0</wp14:pctWidth>
            </wp14:sizeRelH>
            <wp14:sizeRelV relativeFrom="margin">
              <wp14:pctHeight>0</wp14:pctHeight>
            </wp14:sizeRelV>
          </wp:anchor>
        </w:drawing>
      </w:r>
    </w:p>
    <w:p w14:paraId="2D7F8479" w14:textId="58E14E20" w:rsidR="00225B90" w:rsidRPr="00225B90" w:rsidRDefault="00225B90" w:rsidP="00225B90">
      <w:pPr>
        <w:widowControl w:val="0"/>
        <w:spacing w:before="60" w:after="0" w:line="240" w:lineRule="auto"/>
        <w:outlineLvl w:val="6"/>
        <w:rPr>
          <w:rFonts w:ascii="Roboto" w:eastAsia="Trebuchet MS" w:hAnsi="Roboto" w:cs="Calibri (Body)"/>
          <w:b/>
          <w:bCs/>
          <w:color w:val="2964A1"/>
          <w:kern w:val="0"/>
          <w:sz w:val="54"/>
          <w:szCs w:val="54"/>
          <w14:ligatures w14:val="none"/>
        </w:rPr>
      </w:pPr>
      <w:r w:rsidRPr="00225B90">
        <w:rPr>
          <w:rFonts w:ascii="Roboto" w:eastAsia="Trebuchet MS" w:hAnsi="Roboto" w:cs="Calibri (Body)"/>
          <w:b/>
          <w:bCs/>
          <w:color w:val="2964A1"/>
          <w:kern w:val="0"/>
          <w:sz w:val="54"/>
          <w:szCs w:val="54"/>
          <w14:ligatures w14:val="none"/>
        </w:rPr>
        <w:t>Terms of Business</w:t>
      </w:r>
    </w:p>
    <w:p w14:paraId="382C7969" w14:textId="44FA6E4E"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Terms of Business –</w:t>
      </w:r>
      <w:r w:rsidR="00216420">
        <w:rPr>
          <w:rFonts w:ascii="Roboto Light" w:eastAsia="Trebuchet MS" w:hAnsi="Roboto Light" w:cs="Calibri (Body)"/>
          <w:kern w:val="0"/>
          <w:sz w:val="22"/>
          <w:szCs w:val="22"/>
          <w14:ligatures w14:val="none"/>
        </w:rPr>
        <w:t>January 2026</w:t>
      </w:r>
      <w:r w:rsidR="00B814A4">
        <w:rPr>
          <w:rFonts w:ascii="Roboto Light" w:eastAsia="Trebuchet MS" w:hAnsi="Roboto Light" w:cs="Calibri (Body)"/>
          <w:kern w:val="0"/>
          <w:sz w:val="22"/>
          <w:szCs w:val="22"/>
          <w14:ligatures w14:val="none"/>
        </w:rPr>
        <w:t xml:space="preserve"> V1</w:t>
      </w:r>
    </w:p>
    <w:p w14:paraId="597117A3" w14:textId="2587FBB5" w:rsidR="001D1EFB" w:rsidRPr="00312221" w:rsidRDefault="001D1EFB" w:rsidP="00225B90">
      <w:pPr>
        <w:widowControl w:val="0"/>
        <w:spacing w:before="240" w:after="280" w:line="240" w:lineRule="auto"/>
        <w:jc w:val="both"/>
        <w:rPr>
          <w:rFonts w:ascii="Roboto" w:eastAsia="Trebuchet MS" w:hAnsi="Roboto" w:cs="Calibri (Body)"/>
          <w:b/>
          <w:bCs/>
          <w:color w:val="48A0DA"/>
          <w:kern w:val="0"/>
          <w:sz w:val="22"/>
          <w:szCs w:val="22"/>
          <w:u w:val="single"/>
          <w14:ligatures w14:val="none"/>
        </w:rPr>
      </w:pPr>
      <w:r w:rsidRPr="00312221">
        <w:rPr>
          <w:rFonts w:ascii="Roboto" w:eastAsia="Trebuchet MS" w:hAnsi="Roboto" w:cs="Calibri (Body)"/>
          <w:b/>
          <w:bCs/>
          <w:color w:val="48A0DA"/>
          <w:kern w:val="0"/>
          <w:sz w:val="22"/>
          <w:szCs w:val="22"/>
          <w:u w:val="single"/>
          <w14:ligatures w14:val="none"/>
        </w:rPr>
        <w:t>Pension Freedom Ltd.</w:t>
      </w:r>
    </w:p>
    <w:p w14:paraId="3AD75EA2" w14:textId="40E3B4D3"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These Terms of Business set out the general terms under which our firm will provide business services to you and the respective duties and responsibilities of both the firm and you in relation to such services. Please ensure that you read these terms thoroughly and if you have any queries, we will be happy to clarify them. If any material changes are made to these terms, we will notify you. </w:t>
      </w:r>
    </w:p>
    <w:p w14:paraId="7356421E"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Authorisation with the Central Bank of Ireland</w:t>
      </w:r>
    </w:p>
    <w:p w14:paraId="030A7F98" w14:textId="2D316AF7" w:rsidR="00225B90" w:rsidRDefault="00FE7E82" w:rsidP="00225B90">
      <w:pPr>
        <w:widowControl w:val="0"/>
        <w:spacing w:before="240" w:after="0" w:line="240" w:lineRule="auto"/>
        <w:jc w:val="both"/>
        <w:rPr>
          <w:rFonts w:ascii="Roboto Light" w:eastAsia="Trebuchet MS" w:hAnsi="Roboto Light" w:cs="Calibri (Body)"/>
          <w:color w:val="000000"/>
          <w:kern w:val="0"/>
          <w:sz w:val="22"/>
          <w:szCs w:val="22"/>
          <w14:ligatures w14:val="none"/>
        </w:rPr>
      </w:pPr>
      <w:r>
        <w:rPr>
          <w:rFonts w:ascii="Roboto Light" w:eastAsia="Trebuchet MS" w:hAnsi="Roboto Light" w:cs="Calibri (Body)"/>
          <w:color w:val="000000"/>
          <w:kern w:val="0"/>
          <w:sz w:val="22"/>
          <w:szCs w:val="22"/>
          <w14:ligatures w14:val="none"/>
        </w:rPr>
        <w:t>Pension Freedom Ltd.</w:t>
      </w:r>
      <w:r w:rsidR="00225B90" w:rsidRPr="00225B90">
        <w:rPr>
          <w:rFonts w:ascii="Roboto Light" w:eastAsia="Trebuchet MS" w:hAnsi="Roboto Light" w:cs="Calibri (Body)"/>
          <w:color w:val="000000"/>
          <w:kern w:val="0"/>
          <w:sz w:val="22"/>
          <w:szCs w:val="22"/>
          <w14:ligatures w14:val="none"/>
        </w:rPr>
        <w:t xml:space="preserve"> is regulated by the Central Bank of Ireland as an insurance intermediary registered under the European Union (Insurance Distribution) Regulations 2018;</w:t>
      </w:r>
      <w:r w:rsidR="009A128D">
        <w:rPr>
          <w:rFonts w:ascii="Roboto Light" w:eastAsia="Trebuchet MS" w:hAnsi="Roboto Light" w:cs="Calibri (Body)"/>
          <w:color w:val="000000"/>
          <w:kern w:val="0"/>
          <w:sz w:val="22"/>
          <w:szCs w:val="22"/>
          <w14:ligatures w14:val="none"/>
        </w:rPr>
        <w:t xml:space="preserve"> and</w:t>
      </w:r>
      <w:r w:rsidR="00225B90" w:rsidRPr="00225B90">
        <w:rPr>
          <w:rFonts w:ascii="Roboto Light" w:eastAsia="Trebuchet MS" w:hAnsi="Roboto Light" w:cs="Calibri (Body)"/>
          <w:color w:val="000000"/>
          <w:kern w:val="0"/>
          <w:sz w:val="22"/>
          <w:szCs w:val="22"/>
          <w14:ligatures w14:val="none"/>
        </w:rPr>
        <w:t xml:space="preserve"> as an Investment Intermediary authorised under the Investment Intermediaries Act, 1995. Copies of our regulatory authorisations are available on request. The Central Bank of Ireland holds registers of regulated firms. You may contact the Central Bank of Ireland on 1890 777 777 or alternatively visit their website at </w:t>
      </w:r>
      <w:hyperlink r:id="rId9" w:history="1">
        <w:r w:rsidR="00225B90" w:rsidRPr="00225B90">
          <w:rPr>
            <w:rFonts w:ascii="Roboto Light" w:eastAsia="Trebuchet MS" w:hAnsi="Roboto Light" w:cs="Calibri (Body)"/>
            <w:color w:val="000000"/>
            <w:kern w:val="0"/>
            <w:sz w:val="22"/>
            <w:szCs w:val="22"/>
            <w14:ligatures w14:val="none"/>
          </w:rPr>
          <w:t>www.centralbank.ie</w:t>
        </w:r>
      </w:hyperlink>
      <w:r w:rsidR="00225B90" w:rsidRPr="00225B90">
        <w:rPr>
          <w:rFonts w:ascii="Roboto Light" w:eastAsia="Trebuchet MS" w:hAnsi="Roboto Light" w:cs="Calibri (Body)"/>
          <w:color w:val="000000"/>
          <w:kern w:val="0"/>
          <w:sz w:val="22"/>
          <w:szCs w:val="22"/>
          <w14:ligatures w14:val="none"/>
        </w:rPr>
        <w:t xml:space="preserve">  to verify our credentials.</w:t>
      </w:r>
    </w:p>
    <w:p w14:paraId="3E8CF4B4" w14:textId="77777777" w:rsidR="00225B90" w:rsidRPr="00225B90" w:rsidRDefault="00225B90" w:rsidP="00225B90">
      <w:pPr>
        <w:widowControl w:val="0"/>
        <w:spacing w:before="240" w:after="0" w:line="240" w:lineRule="auto"/>
        <w:jc w:val="both"/>
        <w:rPr>
          <w:rFonts w:ascii="Roboto Light" w:eastAsia="Trebuchet MS" w:hAnsi="Roboto Light" w:cs="Calibri (Body)"/>
          <w:color w:val="000000"/>
          <w:kern w:val="0"/>
          <w:sz w:val="22"/>
          <w:szCs w:val="22"/>
          <w14:ligatures w14:val="none"/>
        </w:rPr>
      </w:pPr>
    </w:p>
    <w:p w14:paraId="44CDA88F"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Codes of Conduct</w:t>
      </w:r>
    </w:p>
    <w:p w14:paraId="20C85497" w14:textId="5BE16364" w:rsidR="00225B90" w:rsidRPr="00225B90" w:rsidRDefault="00FE7E82"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Pr>
          <w:rFonts w:ascii="Roboto Light" w:eastAsia="Trebuchet MS" w:hAnsi="Roboto Light" w:cs="Calibri (Body)"/>
          <w:color w:val="000000"/>
          <w:kern w:val="0"/>
          <w:sz w:val="22"/>
          <w:szCs w:val="22"/>
          <w14:ligatures w14:val="none"/>
        </w:rPr>
        <w:t>Pension Freedom Ltd.</w:t>
      </w:r>
      <w:r w:rsidR="00225B90" w:rsidRPr="00225B90">
        <w:rPr>
          <w:rFonts w:ascii="Roboto Light" w:eastAsia="Trebuchet MS" w:hAnsi="Roboto Light" w:cs="Calibri (Body)"/>
          <w:color w:val="000000"/>
          <w:kern w:val="0"/>
          <w:sz w:val="22"/>
          <w:szCs w:val="22"/>
          <w14:ligatures w14:val="none"/>
        </w:rPr>
        <w:t xml:space="preserve"> is subject to the Consumer Protection Code, Minimum Competency Code and Fitness &amp; Probity Standards which offer protection to consumers. These Codes can be found on the Central Bank’s website </w:t>
      </w:r>
      <w:hyperlink r:id="rId10" w:history="1">
        <w:r w:rsidR="00225B90" w:rsidRPr="00225B90">
          <w:rPr>
            <w:rFonts w:ascii="Roboto Light" w:eastAsia="Trebuchet MS" w:hAnsi="Roboto Light" w:cs="Calibri (Body)"/>
            <w:color w:val="2A63A2"/>
            <w:kern w:val="0"/>
            <w:sz w:val="22"/>
            <w:szCs w:val="22"/>
            <w14:ligatures w14:val="none"/>
          </w:rPr>
          <w:t>www.centralbank.ie</w:t>
        </w:r>
      </w:hyperlink>
      <w:r w:rsidR="00886A92" w:rsidRPr="00886A92">
        <w:rPr>
          <w:rFonts w:ascii="Roboto Light" w:eastAsia="Trebuchet MS" w:hAnsi="Roboto Light" w:cs="Calibri (Body)"/>
          <w:color w:val="2A63A2"/>
          <w:kern w:val="0"/>
          <w:sz w:val="22"/>
          <w:szCs w:val="22"/>
          <w14:ligatures w14:val="none"/>
        </w:rPr>
        <w:t>.</w:t>
      </w:r>
    </w:p>
    <w:p w14:paraId="4061D8C8"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04C645C7"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Our Services </w:t>
      </w:r>
    </w:p>
    <w:p w14:paraId="456FA3F5" w14:textId="66FB796F" w:rsidR="00225B90" w:rsidRPr="00225B90" w:rsidRDefault="00FE7E82"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Pr>
          <w:rFonts w:ascii="Roboto Light" w:eastAsia="Trebuchet MS" w:hAnsi="Roboto Light" w:cs="Calibri (Body)"/>
          <w:color w:val="000000"/>
          <w:kern w:val="0"/>
          <w:sz w:val="22"/>
          <w:szCs w:val="22"/>
          <w14:ligatures w14:val="none"/>
        </w:rPr>
        <w:t>Pension Freedom Ltd.</w:t>
      </w:r>
      <w:r w:rsidR="00225B90" w:rsidRPr="00225B90">
        <w:rPr>
          <w:rFonts w:ascii="Roboto Light" w:eastAsia="Trebuchet MS" w:hAnsi="Roboto Light" w:cs="Calibri (Body)"/>
          <w:color w:val="000000"/>
          <w:kern w:val="0"/>
          <w:sz w:val="22"/>
          <w:szCs w:val="22"/>
          <w14:ligatures w14:val="none"/>
        </w:rPr>
        <w:t xml:space="preserve"> is a member of Brokers Ireland. </w:t>
      </w:r>
    </w:p>
    <w:p w14:paraId="63252B4E" w14:textId="0CD290B5" w:rsidR="00225B90" w:rsidRPr="007A1918" w:rsidRDefault="00225B90" w:rsidP="007A1918">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Our principal business is to provide advice and arrange transactions on behalf of clients in relation to life</w:t>
      </w:r>
      <w:r w:rsidR="007A1918">
        <w:rPr>
          <w:rFonts w:ascii="Roboto Light" w:eastAsia="Trebuchet MS" w:hAnsi="Roboto Light" w:cs="Calibri (Body)"/>
          <w:color w:val="000000"/>
          <w:kern w:val="0"/>
          <w:sz w:val="22"/>
          <w:szCs w:val="22"/>
          <w14:ligatures w14:val="none"/>
        </w:rPr>
        <w:t xml:space="preserve">, </w:t>
      </w:r>
      <w:r w:rsidRPr="00225B90">
        <w:rPr>
          <w:rFonts w:ascii="Roboto Light" w:eastAsia="Trebuchet MS" w:hAnsi="Roboto Light" w:cs="Calibri (Body)"/>
          <w:color w:val="000000"/>
          <w:kern w:val="0"/>
          <w:sz w:val="22"/>
          <w:szCs w:val="22"/>
          <w14:ligatures w14:val="none"/>
        </w:rPr>
        <w:t>pensions</w:t>
      </w:r>
      <w:r w:rsidR="007A1918">
        <w:rPr>
          <w:rFonts w:ascii="Roboto Light" w:eastAsia="Trebuchet MS" w:hAnsi="Roboto Light" w:cs="Calibri (Body)"/>
          <w:color w:val="000000"/>
          <w:kern w:val="0"/>
          <w:sz w:val="22"/>
          <w:szCs w:val="22"/>
          <w14:ligatures w14:val="none"/>
        </w:rPr>
        <w:t xml:space="preserve"> &amp; investment products</w:t>
      </w:r>
      <w:r w:rsidRPr="00225B90">
        <w:rPr>
          <w:rFonts w:ascii="Roboto Light" w:eastAsia="Trebuchet MS" w:hAnsi="Roboto Light" w:cs="Calibri (Body)"/>
          <w:color w:val="000000"/>
          <w:kern w:val="0"/>
          <w:sz w:val="22"/>
          <w:szCs w:val="22"/>
          <w14:ligatures w14:val="none"/>
        </w:rPr>
        <w:t>. A full list of insurers, product producers and lending agencies with which we deal is available on request.</w:t>
      </w:r>
    </w:p>
    <w:p w14:paraId="05EAF8C7" w14:textId="7BD7A65E" w:rsidR="00225B90" w:rsidRPr="00312221" w:rsidRDefault="00225B90" w:rsidP="00312221">
      <w:pPr>
        <w:widowControl w:val="0"/>
        <w:spacing w:after="0" w:line="240" w:lineRule="auto"/>
        <w:ind w:right="95"/>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000000"/>
          <w:kern w:val="0"/>
          <w:sz w:val="22"/>
          <w:szCs w:val="22"/>
          <w14:ligatures w14:val="none"/>
        </w:rPr>
        <w:t xml:space="preserve">Insurance Intermediary Services </w:t>
      </w:r>
    </w:p>
    <w:p w14:paraId="22569E85" w14:textId="77777777" w:rsidR="00225B90" w:rsidRPr="00225B90" w:rsidRDefault="00225B90" w:rsidP="00225B90">
      <w:pPr>
        <w:widowControl w:val="0"/>
        <w:spacing w:before="240" w:after="0" w:line="240" w:lineRule="auto"/>
        <w:ind w:right="95"/>
        <w:jc w:val="both"/>
        <w:rPr>
          <w:rFonts w:ascii="Roboto" w:eastAsia="Trebuchet MS" w:hAnsi="Roboto" w:cs="Calibri (Body)"/>
          <w:b/>
          <w:bCs/>
          <w:color w:val="000000"/>
          <w:kern w:val="0"/>
          <w:sz w:val="22"/>
          <w:szCs w:val="22"/>
          <w:lang w:val="en-US"/>
          <w14:ligatures w14:val="none"/>
        </w:rPr>
      </w:pPr>
      <w:r w:rsidRPr="00225B90">
        <w:rPr>
          <w:rFonts w:ascii="Roboto" w:eastAsia="Trebuchet MS" w:hAnsi="Roboto" w:cs="Calibri (Body)"/>
          <w:b/>
          <w:bCs/>
          <w:color w:val="000000"/>
          <w:kern w:val="0"/>
          <w:sz w:val="22"/>
          <w:szCs w:val="22"/>
          <w:lang w:val="en-US"/>
          <w14:ligatures w14:val="none"/>
        </w:rPr>
        <w:t>Fair and Personal Analysis</w:t>
      </w:r>
    </w:p>
    <w:p w14:paraId="700C1EF1"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 concept of fair and personal analysis describes the extent of the choice of products and providers offered by an intermediary within a particular category of life assurance, general insurance, mortgages, and/ or a specialist area.  The number of contracts and providers considered must be sufficiently large to enable an intermediary to recommend a product that would be adequate to meet a client’s needs. </w:t>
      </w:r>
    </w:p>
    <w:p w14:paraId="51E355DD" w14:textId="77777777" w:rsidR="007907F1" w:rsidRDefault="007907F1"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p>
    <w:p w14:paraId="5B4EE139" w14:textId="77777777" w:rsidR="007907F1" w:rsidRDefault="007907F1"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p>
    <w:p w14:paraId="1C0C0075" w14:textId="1961E304"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 number of providers that constitutes ‘sufficiently large’ will vary depending on the number of providers operating in the market for a particular product or service and their relative importance in and share of that market.  The extent of fair analysis must be such that could reasonably be expected of a professional conducting business, taking into account the accessibility of information and product placement to intermediaries and the cost of the search.   </w:t>
      </w:r>
    </w:p>
    <w:p w14:paraId="137A5A8E"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In order to ensure that the number of contracts and providers is sufficiently large to constitute a fair and personal analysis of the market, we will consider the following criteria:</w:t>
      </w:r>
    </w:p>
    <w:p w14:paraId="57F0A917" w14:textId="77777777" w:rsidR="00225B90" w:rsidRPr="00886A92" w:rsidRDefault="00225B90" w:rsidP="00886A92">
      <w:pPr>
        <w:pStyle w:val="ListParagraph"/>
        <w:widowControl w:val="0"/>
        <w:numPr>
          <w:ilvl w:val="0"/>
          <w:numId w:val="5"/>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the needs of the customer,</w:t>
      </w:r>
    </w:p>
    <w:p w14:paraId="4693B757" w14:textId="77777777" w:rsidR="00225B90" w:rsidRPr="00886A92" w:rsidRDefault="00225B90" w:rsidP="00886A92">
      <w:pPr>
        <w:pStyle w:val="ListParagraph"/>
        <w:widowControl w:val="0"/>
        <w:numPr>
          <w:ilvl w:val="0"/>
          <w:numId w:val="5"/>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 xml:space="preserve">the size of the customer order, </w:t>
      </w:r>
    </w:p>
    <w:p w14:paraId="2BED523C" w14:textId="77777777" w:rsidR="00225B90" w:rsidRPr="00886A92" w:rsidRDefault="00225B90" w:rsidP="00886A92">
      <w:pPr>
        <w:pStyle w:val="ListParagraph"/>
        <w:widowControl w:val="0"/>
        <w:numPr>
          <w:ilvl w:val="0"/>
          <w:numId w:val="5"/>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the number of providers in the market that deal with brokers,</w:t>
      </w:r>
    </w:p>
    <w:p w14:paraId="4A78822A" w14:textId="77777777" w:rsidR="00225B90" w:rsidRPr="00886A92" w:rsidRDefault="00225B90" w:rsidP="00886A92">
      <w:pPr>
        <w:pStyle w:val="ListParagraph"/>
        <w:widowControl w:val="0"/>
        <w:numPr>
          <w:ilvl w:val="0"/>
          <w:numId w:val="5"/>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 xml:space="preserve">the market share of each of those providers, </w:t>
      </w:r>
    </w:p>
    <w:p w14:paraId="0C267235" w14:textId="77777777" w:rsidR="00225B90" w:rsidRPr="00886A92" w:rsidRDefault="00225B90" w:rsidP="00886A92">
      <w:pPr>
        <w:pStyle w:val="ListParagraph"/>
        <w:widowControl w:val="0"/>
        <w:numPr>
          <w:ilvl w:val="0"/>
          <w:numId w:val="5"/>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the number of relevant products available from each provider,</w:t>
      </w:r>
    </w:p>
    <w:p w14:paraId="39F812C7" w14:textId="77777777" w:rsidR="00225B90" w:rsidRPr="00886A92" w:rsidRDefault="00225B90" w:rsidP="00886A92">
      <w:pPr>
        <w:pStyle w:val="ListParagraph"/>
        <w:widowControl w:val="0"/>
        <w:numPr>
          <w:ilvl w:val="0"/>
          <w:numId w:val="5"/>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the availability of information about the products,</w:t>
      </w:r>
    </w:p>
    <w:p w14:paraId="5DC18846" w14:textId="7DD9DE99" w:rsidR="00225B90" w:rsidRPr="00886A92" w:rsidRDefault="00225B90" w:rsidP="00886A92">
      <w:pPr>
        <w:pStyle w:val="ListParagraph"/>
        <w:widowControl w:val="0"/>
        <w:numPr>
          <w:ilvl w:val="0"/>
          <w:numId w:val="5"/>
        </w:numPr>
        <w:tabs>
          <w:tab w:val="left" w:pos="1799"/>
          <w:tab w:val="left" w:pos="1800"/>
        </w:tabs>
        <w:spacing w:after="40" w:line="240" w:lineRule="auto"/>
        <w:ind w:right="96"/>
        <w:rPr>
          <w:rFonts w:ascii="Roboto Light" w:eastAsia="Trebuchet MS" w:hAnsi="Roboto Light" w:cs="Calibri (Body)"/>
          <w:color w:val="000000"/>
          <w:kern w:val="0"/>
          <w:sz w:val="22"/>
          <w:szCs w:val="22"/>
          <w14:ligatures w14:val="none"/>
        </w:rPr>
      </w:pPr>
      <w:r w:rsidRPr="00886A92">
        <w:rPr>
          <w:rFonts w:ascii="Roboto Light" w:eastAsia="Trebuchet MS" w:hAnsi="Roboto Light" w:cs="Calibri (Body)"/>
          <w:color w:val="000000"/>
          <w:kern w:val="0"/>
          <w:sz w:val="22"/>
          <w:szCs w:val="22"/>
          <w14:ligatures w14:val="none"/>
        </w:rPr>
        <w:t>the quality of the product and service provided by the provider,</w:t>
      </w:r>
      <w:r w:rsidR="00886A92" w:rsidRPr="00886A92">
        <w:rPr>
          <w:rFonts w:ascii="Roboto Light" w:eastAsia="Trebuchet MS" w:hAnsi="Roboto Light" w:cs="Calibri (Body)"/>
          <w:color w:val="000000"/>
          <w:kern w:val="0"/>
          <w:sz w:val="22"/>
          <w:szCs w:val="22"/>
          <w14:ligatures w14:val="none"/>
        </w:rPr>
        <w:t xml:space="preserve"> </w:t>
      </w:r>
      <w:r w:rsidRPr="00886A92">
        <w:rPr>
          <w:rFonts w:ascii="Roboto Light" w:eastAsia="Trebuchet MS" w:hAnsi="Roboto Light" w:cs="Calibri (Body)"/>
          <w:color w:val="000000"/>
          <w:kern w:val="0"/>
          <w:sz w:val="22"/>
          <w:szCs w:val="22"/>
          <w14:ligatures w14:val="none"/>
        </w:rPr>
        <w:t>cost, and</w:t>
      </w:r>
      <w:r w:rsidR="00886A92" w:rsidRPr="00886A92">
        <w:rPr>
          <w:rFonts w:ascii="Roboto Light" w:eastAsia="Trebuchet MS" w:hAnsi="Roboto Light" w:cs="Calibri (Body)"/>
          <w:color w:val="000000"/>
          <w:kern w:val="0"/>
          <w:sz w:val="22"/>
          <w:szCs w:val="22"/>
          <w14:ligatures w14:val="none"/>
        </w:rPr>
        <w:t xml:space="preserve"> </w:t>
      </w:r>
      <w:r w:rsidRPr="00886A92">
        <w:rPr>
          <w:rFonts w:ascii="Roboto Light" w:eastAsia="Trebuchet MS" w:hAnsi="Roboto Light" w:cs="Calibri (Body)"/>
          <w:color w:val="000000"/>
          <w:kern w:val="0"/>
          <w:sz w:val="22"/>
          <w:szCs w:val="22"/>
          <w14:ligatures w14:val="none"/>
        </w:rPr>
        <w:t>any other relevant</w:t>
      </w:r>
      <w:r w:rsidR="00886A92" w:rsidRPr="00886A92">
        <w:rPr>
          <w:rFonts w:ascii="Roboto Light" w:eastAsia="Trebuchet MS" w:hAnsi="Roboto Light" w:cs="Calibri (Body)"/>
          <w:color w:val="000000"/>
          <w:kern w:val="0"/>
          <w:sz w:val="22"/>
          <w:szCs w:val="22"/>
          <w14:ligatures w14:val="none"/>
        </w:rPr>
        <w:t xml:space="preserve"> </w:t>
      </w:r>
      <w:r w:rsidRPr="00886A92">
        <w:rPr>
          <w:rFonts w:ascii="Roboto Light" w:eastAsia="Trebuchet MS" w:hAnsi="Roboto Light" w:cs="Calibri (Body)"/>
          <w:color w:val="000000"/>
          <w:kern w:val="0"/>
          <w:sz w:val="22"/>
          <w:szCs w:val="22"/>
          <w14:ligatures w14:val="none"/>
        </w:rPr>
        <w:t>consideration.</w:t>
      </w:r>
    </w:p>
    <w:p w14:paraId="6495E029" w14:textId="77777777" w:rsidR="00225B90" w:rsidRPr="00886A92" w:rsidRDefault="00225B90" w:rsidP="00225B90">
      <w:pPr>
        <w:widowControl w:val="0"/>
        <w:spacing w:after="0" w:line="240" w:lineRule="auto"/>
        <w:ind w:right="95"/>
        <w:jc w:val="both"/>
        <w:rPr>
          <w:rFonts w:ascii="Roboto Light" w:eastAsia="Trebuchet MS" w:hAnsi="Roboto Light" w:cs="Calibri (Body)"/>
          <w:color w:val="000000"/>
          <w:kern w:val="0"/>
          <w:sz w:val="22"/>
          <w:szCs w:val="22"/>
          <w14:ligatures w14:val="none"/>
        </w:rPr>
      </w:pPr>
    </w:p>
    <w:p w14:paraId="64C572F6" w14:textId="7988393A" w:rsidR="00225B90" w:rsidRPr="00926EA2" w:rsidRDefault="00225B90" w:rsidP="00225B90">
      <w:pPr>
        <w:widowControl w:val="0"/>
        <w:spacing w:before="240" w:after="280" w:line="240" w:lineRule="auto"/>
        <w:jc w:val="both"/>
        <w:rPr>
          <w:rFonts w:ascii="Roboto" w:eastAsia="Trebuchet MS" w:hAnsi="Roboto" w:cs="Calibri (Body)"/>
          <w:b/>
          <w:bCs/>
          <w:color w:val="000000"/>
          <w:kern w:val="0"/>
          <w:sz w:val="22"/>
          <w:szCs w:val="22"/>
          <w14:ligatures w14:val="none"/>
        </w:rPr>
      </w:pPr>
      <w:r w:rsidRPr="00886A92">
        <w:rPr>
          <w:rFonts w:ascii="Roboto" w:eastAsia="Trebuchet MS" w:hAnsi="Roboto" w:cs="Calibri (Body)"/>
          <w:b/>
          <w:bCs/>
          <w:color w:val="000000"/>
          <w:kern w:val="0"/>
          <w:sz w:val="22"/>
          <w:szCs w:val="22"/>
          <w14:ligatures w14:val="none"/>
        </w:rPr>
        <w:t>Investment Intermediary</w:t>
      </w:r>
      <w:r w:rsidRPr="00926EA2">
        <w:rPr>
          <w:rFonts w:ascii="Roboto" w:eastAsia="Trebuchet MS" w:hAnsi="Roboto" w:cs="Calibri (Body)"/>
          <w:b/>
          <w:bCs/>
          <w:color w:val="000000"/>
          <w:kern w:val="0"/>
          <w:sz w:val="22"/>
          <w:szCs w:val="22"/>
          <w14:ligatures w14:val="none"/>
        </w:rPr>
        <w:t xml:space="preserve"> Services </w:t>
      </w:r>
    </w:p>
    <w:p w14:paraId="21B76FD0" w14:textId="77777777" w:rsidR="00225B90" w:rsidRPr="00225B90" w:rsidRDefault="00225B90" w:rsidP="00225B90">
      <w:pPr>
        <w:widowControl w:val="0"/>
        <w:spacing w:before="240" w:after="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We are renumerated by commission for our investment intermediary services.</w:t>
      </w:r>
    </w:p>
    <w:p w14:paraId="154949CB" w14:textId="12AAA359" w:rsidR="00225B90" w:rsidRPr="00B24EE1" w:rsidRDefault="00225B90" w:rsidP="00225B90">
      <w:pPr>
        <w:widowControl w:val="0"/>
        <w:spacing w:before="240" w:after="280" w:line="240" w:lineRule="auto"/>
        <w:jc w:val="both"/>
        <w:rPr>
          <w:rFonts w:ascii="Roboto" w:eastAsia="Trebuchet MS" w:hAnsi="Roboto" w:cs="Calibri (Body)"/>
          <w:b/>
          <w:bCs/>
          <w:color w:val="000000"/>
          <w:kern w:val="0"/>
          <w:sz w:val="22"/>
          <w:szCs w:val="22"/>
          <w14:ligatures w14:val="none"/>
        </w:rPr>
      </w:pPr>
      <w:r w:rsidRPr="00B24EE1">
        <w:rPr>
          <w:rFonts w:ascii="Roboto" w:eastAsia="Trebuchet MS" w:hAnsi="Roboto" w:cs="Calibri (Body)"/>
          <w:b/>
          <w:bCs/>
          <w:color w:val="000000"/>
          <w:kern w:val="0"/>
          <w:sz w:val="22"/>
          <w:szCs w:val="22"/>
          <w14:ligatures w14:val="none"/>
        </w:rPr>
        <w:t xml:space="preserve">Insurance based Investment Products </w:t>
      </w:r>
    </w:p>
    <w:p w14:paraId="5FA2DED5" w14:textId="1A72D206" w:rsidR="00225B90" w:rsidRPr="00225B90" w:rsidRDefault="00225B90" w:rsidP="007A1918">
      <w:pPr>
        <w:widowControl w:val="0"/>
        <w:spacing w:before="240" w:after="280" w:line="240" w:lineRule="auto"/>
        <w:jc w:val="both"/>
        <w:rPr>
          <w:rFonts w:ascii="Calibri" w:eastAsia="Calibri" w:hAnsi="Calibri" w:cs="Calibri"/>
          <w:b/>
          <w:color w:val="365F91"/>
          <w:kern w:val="0"/>
          <w:sz w:val="22"/>
          <w:szCs w:val="22"/>
          <w14:ligatures w14:val="none"/>
        </w:rPr>
      </w:pPr>
      <w:r w:rsidRPr="00225B90">
        <w:rPr>
          <w:rFonts w:ascii="Roboto Light" w:eastAsia="Trebuchet MS" w:hAnsi="Roboto Light" w:cs="Calibri (Body)"/>
          <w:color w:val="000000"/>
          <w:kern w:val="0"/>
          <w:sz w:val="22"/>
          <w:szCs w:val="22"/>
          <w14:ligatures w14:val="none"/>
        </w:rPr>
        <w:t>We are remunerated by commission for the advice we provide on our insurance-based investment products</w:t>
      </w:r>
      <w:r w:rsidR="00B24EE1">
        <w:rPr>
          <w:rFonts w:ascii="Roboto Light" w:eastAsia="Trebuchet MS" w:hAnsi="Roboto Light" w:cs="Calibri (Body)"/>
          <w:color w:val="000000"/>
          <w:kern w:val="0"/>
          <w:sz w:val="22"/>
          <w:szCs w:val="22"/>
          <w14:ligatures w14:val="none"/>
        </w:rPr>
        <w:t>.</w:t>
      </w:r>
    </w:p>
    <w:p w14:paraId="064B799C" w14:textId="26139AA7" w:rsidR="00225B90" w:rsidRPr="00C51A8E"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C51A8E">
        <w:rPr>
          <w:rFonts w:ascii="Roboto" w:eastAsia="Trebuchet MS" w:hAnsi="Roboto" w:cs="Calibri (Body)"/>
          <w:b/>
          <w:bCs/>
          <w:color w:val="000000"/>
          <w:kern w:val="0"/>
          <w:sz w:val="22"/>
          <w:szCs w:val="22"/>
          <w14:ligatures w14:val="none"/>
        </w:rPr>
        <w:t>Life &amp; Pensions</w:t>
      </w:r>
    </w:p>
    <w:p w14:paraId="1884FC30" w14:textId="77777777" w:rsidR="00225B90" w:rsidRPr="00C51A8E"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C51A8E">
        <w:rPr>
          <w:rFonts w:ascii="Roboto Light" w:eastAsia="Trebuchet MS" w:hAnsi="Roboto Light" w:cs="Calibri (Body)"/>
          <w:color w:val="000000"/>
          <w:kern w:val="0"/>
          <w:sz w:val="22"/>
          <w:szCs w:val="22"/>
          <w14:ligatures w14:val="none"/>
        </w:rPr>
        <w:t xml:space="preserve">We provide life assurance and pensions on a fair and personal analysis basis i.e. providing services on the basis of a sufficiently large number of contracts and product producers available in the market to enable us to make a recommendation, in accordance with professional criteria, regarding which contract would be adequate to meet your needs. </w:t>
      </w:r>
    </w:p>
    <w:p w14:paraId="23677E30" w14:textId="2C3BA039" w:rsid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We will provide assistance to you for any queries you may have in relation to the policies or in the event of a claim during the life of the policy and we will explain to you the various restrictions, conditions and exclusions attached to your policy. However, it is your responsibility to read the policy documents, literature and brochures to ensure that you understand the nature of the policy cover; particularly in relation to serious illness policies.</w:t>
      </w:r>
    </w:p>
    <w:p w14:paraId="30B497AE" w14:textId="4221C53C" w:rsidR="003A56FD" w:rsidRPr="00225B90" w:rsidRDefault="003A56FD"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3A56FD">
        <w:rPr>
          <w:rFonts w:ascii="Roboto Light" w:eastAsia="Trebuchet MS" w:hAnsi="Roboto Light" w:cs="Calibri (Body)"/>
          <w:color w:val="000000"/>
          <w:kern w:val="0"/>
          <w:sz w:val="22"/>
          <w:szCs w:val="22"/>
          <w14:ligatures w14:val="none"/>
        </w:rPr>
        <w:t>Specifically on the subject of permanent health insurance policies we will explain to you; a) the meaning of disability as defined in the policy; b) the benefits available under the policy; c) the general exclusions that apply to the policy; and d) the reductions applied to the benefit where there are disability payments from other sources</w:t>
      </w:r>
      <w:r>
        <w:rPr>
          <w:rFonts w:ascii="Roboto Light" w:eastAsia="Trebuchet MS" w:hAnsi="Roboto Light" w:cs="Calibri (Body)"/>
          <w:color w:val="000000"/>
          <w:kern w:val="0"/>
          <w:sz w:val="22"/>
          <w:szCs w:val="22"/>
          <w14:ligatures w14:val="none"/>
        </w:rPr>
        <w:t>.</w:t>
      </w:r>
    </w:p>
    <w:p w14:paraId="48AE0046" w14:textId="737806E3" w:rsidR="00225B90" w:rsidRPr="00225B90" w:rsidRDefault="00225B90" w:rsidP="007A1918">
      <w:pPr>
        <w:widowControl w:val="0"/>
        <w:spacing w:before="240" w:after="280" w:line="240" w:lineRule="auto"/>
        <w:jc w:val="both"/>
        <w:rPr>
          <w:rFonts w:ascii="Calibri" w:eastAsia="Times New Roman" w:hAnsi="Calibri" w:cs="Calibri"/>
          <w:b/>
          <w:kern w:val="0"/>
          <w:sz w:val="22"/>
          <w:szCs w:val="22"/>
          <w:lang w:val="en-US"/>
          <w14:ligatures w14:val="none"/>
        </w:rPr>
      </w:pPr>
      <w:r w:rsidRPr="00225B90">
        <w:rPr>
          <w:rFonts w:ascii="Roboto Light" w:eastAsia="Trebuchet MS" w:hAnsi="Roboto Light" w:cs="Calibri (Body)"/>
          <w:color w:val="000000"/>
          <w:kern w:val="0"/>
          <w:sz w:val="22"/>
          <w:szCs w:val="22"/>
          <w14:ligatures w14:val="none"/>
        </w:rPr>
        <w:t xml:space="preserve">For a serious illness policy, we will explain clearly to you the restrictions, conditions and general exclusions that attach to that policy. </w:t>
      </w:r>
    </w:p>
    <w:p w14:paraId="191BC398" w14:textId="77777777" w:rsidR="00AF5A1E" w:rsidRDefault="00AF5A1E"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p>
    <w:p w14:paraId="564D4D14" w14:textId="2A3D9F7A" w:rsidR="00225B90" w:rsidRP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000000"/>
          <w:kern w:val="0"/>
          <w:sz w:val="22"/>
          <w:szCs w:val="22"/>
          <w14:ligatures w14:val="none"/>
        </w:rPr>
        <w:lastRenderedPageBreak/>
        <w:t>Sustainability Factors – Investment/IBIPs/Pension Advice</w:t>
      </w:r>
    </w:p>
    <w:p w14:paraId="3145C6B8" w14:textId="77777777" w:rsidR="00225B90" w:rsidRPr="00D03D0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D03D00">
        <w:rPr>
          <w:rFonts w:ascii="Roboto Light" w:eastAsia="Trebuchet MS" w:hAnsi="Roboto Light" w:cs="Calibri (Body)"/>
          <w:color w:val="000000"/>
          <w:kern w:val="0"/>
          <w:sz w:val="22"/>
          <w:szCs w:val="22"/>
          <w14:ligatures w14:val="none"/>
        </w:rPr>
        <w:t xml:space="preserve">In accordance with the Sustainable Finance Disclosure Regulation (‘SFDR’), we inform you that when providing advice on insurance-based investment products/Investments, we do not assess, in addition to relevant financial risks, relevant sustainability risks as far as this information is available in relation the products proposed/advised on. This means that we do not assess environmental, social or governance events/conditions that, if they occur, could have a material negative impact on the value of the investment. </w:t>
      </w:r>
    </w:p>
    <w:p w14:paraId="4F52D1D8" w14:textId="324C45DA" w:rsidR="00225B90" w:rsidRPr="00D03D00" w:rsidRDefault="00225B90" w:rsidP="00225B90">
      <w:pPr>
        <w:widowControl w:val="0"/>
        <w:spacing w:before="240" w:after="280" w:line="240" w:lineRule="auto"/>
        <w:jc w:val="both"/>
        <w:rPr>
          <w:rFonts w:ascii="Roboto Light" w:eastAsia="Trebuchet MS" w:hAnsi="Roboto Light" w:cs="Calibri (Body)"/>
          <w:i/>
          <w:iCs/>
          <w:color w:val="000000"/>
          <w:kern w:val="0"/>
          <w:sz w:val="22"/>
          <w:szCs w:val="22"/>
          <w14:ligatures w14:val="none"/>
        </w:rPr>
      </w:pPr>
      <w:r w:rsidRPr="00D03D00">
        <w:rPr>
          <w:rFonts w:ascii="Roboto Light" w:eastAsia="Trebuchet MS" w:hAnsi="Roboto Light" w:cs="Calibri (Body)"/>
          <w:color w:val="000000"/>
          <w:kern w:val="0"/>
          <w:sz w:val="22"/>
          <w:szCs w:val="22"/>
          <w14:ligatures w14:val="none"/>
        </w:rPr>
        <w:t xml:space="preserve">When providing advice on insurance-based investment products (‘IBIPs’) or investment advice we do not consider the impacts of our advice that result in negative effects on sustainability factors (namely environmental, social and employee matters, respect for human rights, anti-corruption and anti-bribery matters), because </w:t>
      </w:r>
      <w:r w:rsidR="00D03D00" w:rsidRPr="00D03D00">
        <w:rPr>
          <w:rFonts w:ascii="Roboto Light" w:eastAsia="Trebuchet MS" w:hAnsi="Roboto Light" w:cs="Calibri (Body)"/>
          <w:color w:val="000000"/>
          <w:kern w:val="0"/>
          <w:sz w:val="22"/>
          <w:szCs w:val="22"/>
          <w14:ligatures w14:val="none"/>
        </w:rPr>
        <w:t>c</w:t>
      </w:r>
      <w:r w:rsidRPr="00D03D00">
        <w:rPr>
          <w:rFonts w:ascii="Roboto Light" w:eastAsia="Trebuchet MS" w:hAnsi="Roboto Light" w:cs="Calibri (Body)"/>
          <w:color w:val="000000"/>
          <w:kern w:val="0"/>
          <w:sz w:val="22"/>
          <w:szCs w:val="22"/>
          <w14:ligatures w14:val="none"/>
        </w:rPr>
        <w:t>urrently there is limited relevant products on the market which meet these criteria. The area of sustainab</w:t>
      </w:r>
      <w:r w:rsidR="002E5C72">
        <w:rPr>
          <w:rFonts w:ascii="Roboto Light" w:eastAsia="Trebuchet MS" w:hAnsi="Roboto Light" w:cs="Calibri (Body)"/>
          <w:color w:val="000000"/>
          <w:kern w:val="0"/>
          <w:sz w:val="22"/>
          <w:szCs w:val="22"/>
          <w14:ligatures w14:val="none"/>
        </w:rPr>
        <w:t>ility</w:t>
      </w:r>
      <w:r w:rsidRPr="00D03D00">
        <w:rPr>
          <w:rFonts w:ascii="Roboto Light" w:eastAsia="Trebuchet MS" w:hAnsi="Roboto Light" w:cs="Calibri (Body)"/>
          <w:color w:val="000000"/>
          <w:kern w:val="0"/>
          <w:sz w:val="22"/>
          <w:szCs w:val="22"/>
          <w14:ligatures w14:val="none"/>
        </w:rPr>
        <w:t xml:space="preserve"> is relatively new and as the issue progresses, we will review our position.</w:t>
      </w:r>
    </w:p>
    <w:p w14:paraId="5323AEC7" w14:textId="7847B48D" w:rsidR="00225B90" w:rsidRPr="002E5C72" w:rsidRDefault="00225B90" w:rsidP="002E5C72">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D03D00">
        <w:rPr>
          <w:rFonts w:ascii="Roboto Light" w:eastAsia="Trebuchet MS" w:hAnsi="Roboto Light" w:cs="Calibri (Body)"/>
          <w:color w:val="000000"/>
          <w:kern w:val="0"/>
          <w:sz w:val="22"/>
          <w:szCs w:val="22"/>
          <w14:ligatures w14:val="none"/>
        </w:rPr>
        <w:t xml:space="preserve">We have not assessed the likely impacts of sustainability risks on the returns of Investment/Pensions since we have not been able to identify any sustainability risks that are relevant. </w:t>
      </w:r>
    </w:p>
    <w:p w14:paraId="1AF4E788"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Statement of Charges</w:t>
      </w:r>
    </w:p>
    <w:p w14:paraId="151CC4DE"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We may earn our remuneration on the basis of fee, commission and any other type of remuneration, including a non-monetary benefit or on the basis of a combination of these methods.  A non-monetary benefit will only be accepted if it enhances the quality of the service to our clients.</w:t>
      </w:r>
    </w:p>
    <w:p w14:paraId="0BB92D07" w14:textId="543F7C56"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You may choose to pay in full for our services by means of a fee. Where we receive recurring commission, this forms part of the remuneration for initial advice provided.  We reserve the right to charge additional fees if the number of hours relating to on-going advice/assistance exceeds </w:t>
      </w:r>
      <w:r w:rsidR="00CD4F9F" w:rsidRPr="00CD4F9F">
        <w:rPr>
          <w:rFonts w:ascii="Roboto Light" w:eastAsia="Trebuchet MS" w:hAnsi="Roboto Light" w:cs="Calibri (Body)"/>
          <w:color w:val="000000"/>
          <w:kern w:val="0"/>
          <w:sz w:val="22"/>
          <w:szCs w:val="22"/>
          <w14:ligatures w14:val="none"/>
        </w:rPr>
        <w:t>20</w:t>
      </w:r>
      <w:r w:rsidRPr="00CD4F9F">
        <w:rPr>
          <w:rFonts w:ascii="Roboto Light" w:eastAsia="Trebuchet MS" w:hAnsi="Roboto Light" w:cs="Calibri (Body)"/>
          <w:color w:val="000000"/>
          <w:kern w:val="0"/>
          <w:sz w:val="22"/>
          <w:szCs w:val="22"/>
          <w14:ligatures w14:val="none"/>
        </w:rPr>
        <w:t xml:space="preserve"> hrs.</w:t>
      </w:r>
      <w:r w:rsidRPr="00225B90">
        <w:rPr>
          <w:rFonts w:ascii="Roboto Light" w:eastAsia="Trebuchet MS" w:hAnsi="Roboto Light" w:cs="Calibri (Body)"/>
          <w:color w:val="000000"/>
          <w:kern w:val="0"/>
          <w:sz w:val="22"/>
          <w:szCs w:val="22"/>
          <w14:ligatures w14:val="none"/>
        </w:rPr>
        <w:t xml:space="preserve"> </w:t>
      </w:r>
    </w:p>
    <w:p w14:paraId="5A0117BE" w14:textId="1C9176C5" w:rsidR="00225B90" w:rsidRPr="002E5C72"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E5C72">
        <w:rPr>
          <w:rFonts w:ascii="Roboto Light" w:eastAsia="Trebuchet MS" w:hAnsi="Roboto Light" w:cs="Calibri (Body)"/>
          <w:color w:val="000000"/>
          <w:kern w:val="0"/>
          <w:sz w:val="22"/>
          <w:szCs w:val="22"/>
          <w14:ligatures w14:val="none"/>
        </w:rPr>
        <w:t xml:space="preserve">Pursuant to Regulation 68 of the Consumer Protection Code, a summary of the details of all arrangements for any fee, commission other reward or remuneration paid or provided to us which have agreed with product providers is available on our website </w:t>
      </w:r>
      <w:r w:rsidRPr="002E5C72">
        <w:rPr>
          <w:rFonts w:ascii="Roboto Light" w:eastAsia="Trebuchet MS" w:hAnsi="Roboto Light" w:cs="Calibri (Body)"/>
          <w:color w:val="538135"/>
          <w:kern w:val="0"/>
          <w:sz w:val="22"/>
          <w:szCs w:val="22"/>
          <w14:ligatures w14:val="none"/>
        </w:rPr>
        <w:t>www.</w:t>
      </w:r>
      <w:r w:rsidR="00F06C12" w:rsidRPr="002E5C72">
        <w:rPr>
          <w:rFonts w:ascii="Roboto Light" w:eastAsia="Trebuchet MS" w:hAnsi="Roboto Light" w:cs="Calibri (Body)"/>
          <w:color w:val="538135"/>
          <w:kern w:val="0"/>
          <w:sz w:val="22"/>
          <w:szCs w:val="22"/>
          <w14:ligatures w14:val="none"/>
        </w:rPr>
        <w:t>pensionfreedom</w:t>
      </w:r>
      <w:r w:rsidRPr="002E5C72">
        <w:rPr>
          <w:rFonts w:ascii="Roboto Light" w:eastAsia="Trebuchet MS" w:hAnsi="Roboto Light" w:cs="Calibri (Body)"/>
          <w:color w:val="538135"/>
          <w:kern w:val="0"/>
          <w:sz w:val="22"/>
          <w:szCs w:val="22"/>
          <w14:ligatures w14:val="none"/>
        </w:rPr>
        <w:t>.ie</w:t>
      </w:r>
      <w:r w:rsidR="002E5C72">
        <w:rPr>
          <w:rFonts w:ascii="Roboto Light" w:eastAsia="Trebuchet MS" w:hAnsi="Roboto Light" w:cs="Calibri (Body)"/>
          <w:color w:val="538135"/>
          <w:kern w:val="0"/>
          <w:sz w:val="22"/>
          <w:szCs w:val="22"/>
          <w14:ligatures w14:val="none"/>
        </w:rPr>
        <w:t>.</w:t>
      </w:r>
    </w:p>
    <w:p w14:paraId="060EE6A9" w14:textId="138614DF" w:rsidR="00D26B35"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In certain circumstances, it will be necessary to charge a fee for services provided.  These are listed below. In other circumstances where fees are chargeable or where you choose to pay in full for our service by fee, we will notify you in writing in advance and agree the scale of fees to be charged if different from fees outlined below.</w:t>
      </w:r>
      <w:r w:rsidR="00F06C12">
        <w:rPr>
          <w:rFonts w:ascii="Roboto Light" w:eastAsia="Trebuchet MS" w:hAnsi="Roboto Light" w:cs="Calibri (Body)"/>
          <w:color w:val="000000"/>
          <w:kern w:val="0"/>
          <w:sz w:val="22"/>
          <w:szCs w:val="22"/>
          <w14:ligatures w14:val="none"/>
        </w:rPr>
        <w:t xml:space="preserve"> </w:t>
      </w:r>
    </w:p>
    <w:p w14:paraId="76F8C8AF" w14:textId="224682A6" w:rsidR="00225B90" w:rsidRPr="00225B90" w:rsidRDefault="00225B90" w:rsidP="00225B90">
      <w:pPr>
        <w:widowControl w:val="0"/>
        <w:spacing w:before="240" w:after="280" w:line="240" w:lineRule="auto"/>
        <w:jc w:val="both"/>
        <w:rPr>
          <w:rFonts w:ascii="Roboto Light" w:eastAsia="Trebuchet MS" w:hAnsi="Roboto Light" w:cs="Calibri (Body)"/>
          <w:i/>
          <w:iCs/>
          <w:color w:val="538135"/>
          <w:kern w:val="0"/>
          <w:sz w:val="22"/>
          <w:szCs w:val="22"/>
          <w14:ligatures w14:val="none"/>
        </w:rPr>
      </w:pPr>
      <w:r w:rsidRPr="00225B90">
        <w:rPr>
          <w:rFonts w:ascii="Roboto Light" w:eastAsia="Trebuchet MS" w:hAnsi="Roboto Light" w:cs="Calibri (Body)"/>
          <w:color w:val="000000"/>
          <w:kern w:val="0"/>
          <w:sz w:val="22"/>
          <w:szCs w:val="22"/>
          <w14:ligatures w14:val="none"/>
        </w:rPr>
        <w:t>Where it is not possible to provide the exact amount, we will provide you the method of calculation of the fee.</w:t>
      </w:r>
    </w:p>
    <w:p w14:paraId="4137DAA9"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If we receive commission from a product provider, this may/will be offset against the fee which we will charge you. Where the commission is greater than the fee due, the commission may become the amount payable to the firm unless an arrangement to the contrary is made. </w:t>
      </w:r>
    </w:p>
    <w:p w14:paraId="16CC4D41" w14:textId="77777777" w:rsidR="00225B90" w:rsidRPr="00225B90" w:rsidRDefault="00225B90" w:rsidP="00225B90">
      <w:pPr>
        <w:widowControl w:val="0"/>
        <w:tabs>
          <w:tab w:val="left" w:pos="2694"/>
        </w:tabs>
        <w:spacing w:after="0" w:line="240" w:lineRule="auto"/>
        <w:ind w:left="567"/>
        <w:jc w:val="both"/>
        <w:rPr>
          <w:rFonts w:ascii="Calibri" w:eastAsia="Calibri" w:hAnsi="Calibri" w:cs="Calibri"/>
          <w:kern w:val="0"/>
          <w:sz w:val="22"/>
          <w:szCs w:val="22"/>
          <w14:ligatures w14:val="none"/>
        </w:rPr>
      </w:pPr>
    </w:p>
    <w:p w14:paraId="7048700C" w14:textId="77777777" w:rsidR="00AF5A1E" w:rsidRDefault="00AF5A1E"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p>
    <w:p w14:paraId="5174FEDC" w14:textId="77777777" w:rsidR="00AF5A1E" w:rsidRDefault="00AF5A1E"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p>
    <w:p w14:paraId="1FBA740E" w14:textId="77777777" w:rsidR="00AF5A1E" w:rsidRDefault="00AF5A1E"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p>
    <w:p w14:paraId="36BC7182" w14:textId="106221E1" w:rsid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000000"/>
          <w:kern w:val="0"/>
          <w:sz w:val="22"/>
          <w:szCs w:val="22"/>
          <w14:ligatures w14:val="none"/>
        </w:rPr>
        <w:lastRenderedPageBreak/>
        <w:t xml:space="preserve">Life and Pensions </w:t>
      </w:r>
    </w:p>
    <w:p w14:paraId="4F94C1D5" w14:textId="77777777" w:rsidR="00BB17FB" w:rsidRPr="00225B90" w:rsidRDefault="00BB17FB"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p>
    <w:p w14:paraId="31EC1B77" w14:textId="77777777" w:rsidR="00BB17FB" w:rsidRPr="00BB17FB" w:rsidRDefault="00BB17FB" w:rsidP="00BB17FB">
      <w:pPr>
        <w:widowControl w:val="0"/>
        <w:spacing w:after="0" w:line="240" w:lineRule="auto"/>
        <w:ind w:right="95"/>
        <w:jc w:val="both"/>
        <w:rPr>
          <w:rFonts w:ascii="Roboto Light" w:eastAsia="Trebuchet MS" w:hAnsi="Roboto Light" w:cs="Calibri (Body)"/>
          <w:color w:val="000000"/>
          <w:kern w:val="0"/>
          <w:sz w:val="22"/>
          <w:szCs w:val="22"/>
          <w14:ligatures w14:val="none"/>
        </w:rPr>
      </w:pPr>
      <w:r w:rsidRPr="00BB17FB">
        <w:rPr>
          <w:rFonts w:ascii="Roboto Light" w:eastAsia="Trebuchet MS" w:hAnsi="Roboto Light" w:cs="Calibri (Body)"/>
          <w:color w:val="000000"/>
          <w:kern w:val="0"/>
          <w:sz w:val="22"/>
          <w:szCs w:val="22"/>
          <w14:ligatures w14:val="none"/>
        </w:rPr>
        <w:t xml:space="preserve">You may elect to deal with us on a fee basis.  </w:t>
      </w:r>
    </w:p>
    <w:p w14:paraId="49E680C4" w14:textId="77777777" w:rsidR="00BB17FB" w:rsidRPr="00BB17FB" w:rsidRDefault="00BB17FB" w:rsidP="00BB17FB">
      <w:pPr>
        <w:widowControl w:val="0"/>
        <w:spacing w:after="0" w:line="240" w:lineRule="auto"/>
        <w:ind w:right="95"/>
        <w:jc w:val="both"/>
        <w:rPr>
          <w:rFonts w:ascii="Roboto Light" w:eastAsia="Trebuchet MS" w:hAnsi="Roboto Light" w:cs="Calibri (Body)"/>
          <w:color w:val="000000"/>
          <w:kern w:val="0"/>
          <w:sz w:val="22"/>
          <w:szCs w:val="22"/>
          <w14:ligatures w14:val="none"/>
        </w:rPr>
      </w:pPr>
    </w:p>
    <w:p w14:paraId="2AE6C58F" w14:textId="77777777" w:rsidR="00BB17FB" w:rsidRPr="00BB17FB" w:rsidRDefault="00BB17FB" w:rsidP="00BB17FB">
      <w:pPr>
        <w:widowControl w:val="0"/>
        <w:spacing w:after="0" w:line="240" w:lineRule="auto"/>
        <w:ind w:right="95"/>
        <w:jc w:val="both"/>
        <w:rPr>
          <w:rFonts w:ascii="Roboto Light" w:eastAsia="Trebuchet MS" w:hAnsi="Roboto Light" w:cs="Calibri (Body)"/>
          <w:color w:val="000000"/>
          <w:kern w:val="0"/>
          <w:sz w:val="22"/>
          <w:szCs w:val="22"/>
          <w14:ligatures w14:val="none"/>
        </w:rPr>
      </w:pPr>
      <w:r w:rsidRPr="00BB17FB">
        <w:rPr>
          <w:rFonts w:ascii="Roboto Light" w:eastAsia="Trebuchet MS" w:hAnsi="Roboto Light" w:cs="Calibri (Body)"/>
          <w:color w:val="000000"/>
          <w:kern w:val="0"/>
          <w:sz w:val="22"/>
          <w:szCs w:val="22"/>
          <w14:ligatures w14:val="none"/>
        </w:rPr>
        <w:t>We charge our fees on the value of your Investments.</w:t>
      </w:r>
    </w:p>
    <w:p w14:paraId="7235B711" w14:textId="77777777" w:rsidR="00BB17FB" w:rsidRPr="00BB17FB" w:rsidRDefault="00BB17FB" w:rsidP="00BB17FB">
      <w:pPr>
        <w:widowControl w:val="0"/>
        <w:spacing w:after="0" w:line="240" w:lineRule="auto"/>
        <w:ind w:right="95"/>
        <w:jc w:val="both"/>
        <w:rPr>
          <w:rFonts w:ascii="Roboto Light" w:eastAsia="Trebuchet MS" w:hAnsi="Roboto Light" w:cs="Calibri (Body)"/>
          <w:color w:val="000000"/>
          <w:kern w:val="0"/>
          <w:sz w:val="22"/>
          <w:szCs w:val="22"/>
          <w14:ligatures w14:val="none"/>
        </w:rPr>
      </w:pPr>
      <w:r w:rsidRPr="00BB17FB">
        <w:rPr>
          <w:rFonts w:ascii="Roboto Light" w:eastAsia="Trebuchet MS" w:hAnsi="Roboto Light" w:cs="Calibri (Body)"/>
          <w:color w:val="000000"/>
          <w:kern w:val="0"/>
          <w:sz w:val="22"/>
          <w:szCs w:val="22"/>
          <w14:ligatures w14:val="none"/>
        </w:rPr>
        <w:t>Our fees range from a minimum 0.5% to 1% of the value of your Investments.</w:t>
      </w:r>
    </w:p>
    <w:p w14:paraId="11BD0941" w14:textId="77777777" w:rsidR="00BB17FB" w:rsidRPr="00BB17FB" w:rsidRDefault="00BB17FB" w:rsidP="00BB17FB">
      <w:pPr>
        <w:widowControl w:val="0"/>
        <w:spacing w:after="0" w:line="240" w:lineRule="auto"/>
        <w:ind w:right="95"/>
        <w:jc w:val="both"/>
        <w:rPr>
          <w:rFonts w:ascii="Roboto Light" w:eastAsia="Trebuchet MS" w:hAnsi="Roboto Light" w:cs="Calibri (Body)"/>
          <w:color w:val="000000"/>
          <w:kern w:val="0"/>
          <w:sz w:val="22"/>
          <w:szCs w:val="22"/>
          <w14:ligatures w14:val="none"/>
        </w:rPr>
      </w:pPr>
    </w:p>
    <w:p w14:paraId="39118474" w14:textId="2128D6C0" w:rsidR="00225B90" w:rsidRPr="00225B90" w:rsidRDefault="00BB17FB" w:rsidP="00616369">
      <w:pPr>
        <w:widowControl w:val="0"/>
        <w:spacing w:after="280" w:line="240" w:lineRule="auto"/>
        <w:jc w:val="both"/>
        <w:rPr>
          <w:rFonts w:ascii="Roboto Light" w:eastAsia="Trebuchet MS" w:hAnsi="Roboto Light" w:cs="Calibri (Body)"/>
          <w:color w:val="000000"/>
          <w:kern w:val="0"/>
          <w:sz w:val="22"/>
          <w:szCs w:val="22"/>
          <w14:ligatures w14:val="none"/>
        </w:rPr>
      </w:pPr>
      <w:r w:rsidRPr="00BB17FB">
        <w:rPr>
          <w:rFonts w:ascii="Roboto Light" w:eastAsia="Trebuchet MS" w:hAnsi="Roboto Light" w:cs="Calibri (Body)"/>
          <w:color w:val="000000"/>
          <w:kern w:val="0"/>
          <w:sz w:val="22"/>
          <w:szCs w:val="22"/>
          <w14:ligatures w14:val="none"/>
        </w:rPr>
        <w:t>Additional fees may be payable for complex cases or to reflect value, specialist skills or urgency. We will notify you in advance and agree the scale of fees to be charged.</w:t>
      </w:r>
      <w:r w:rsidR="00616369" w:rsidRPr="00225B90">
        <w:rPr>
          <w:rFonts w:ascii="Roboto Light" w:eastAsia="Trebuchet MS" w:hAnsi="Roboto Light" w:cs="Calibri (Body)"/>
          <w:color w:val="000000"/>
          <w:kern w:val="0"/>
          <w:sz w:val="22"/>
          <w:szCs w:val="22"/>
          <w14:ligatures w14:val="none"/>
        </w:rPr>
        <w:t xml:space="preserve"> </w:t>
      </w:r>
    </w:p>
    <w:p w14:paraId="7013366C" w14:textId="77777777" w:rsidR="00225B90" w:rsidRPr="00225B90" w:rsidRDefault="00225B90" w:rsidP="00225B90">
      <w:pPr>
        <w:widowControl w:val="0"/>
        <w:spacing w:after="0" w:line="240" w:lineRule="auto"/>
        <w:ind w:left="567" w:right="-45"/>
        <w:jc w:val="both"/>
        <w:rPr>
          <w:rFonts w:ascii="Calibri" w:eastAsia="Trebuchet MS" w:hAnsi="Calibri" w:cs="Calibri"/>
          <w:color w:val="000000"/>
          <w:kern w:val="0"/>
          <w:sz w:val="22"/>
          <w:szCs w:val="22"/>
          <w14:ligatures w14:val="none"/>
        </w:rPr>
      </w:pPr>
    </w:p>
    <w:p w14:paraId="2C1BB6BC" w14:textId="77777777" w:rsidR="00225B90" w:rsidRP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000000"/>
          <w:kern w:val="0"/>
          <w:sz w:val="22"/>
          <w:szCs w:val="22"/>
          <w14:ligatures w14:val="none"/>
        </w:rPr>
        <w:t xml:space="preserve">Personal Retirement Savings Accounts (PRSAs) – Fees </w:t>
      </w:r>
    </w:p>
    <w:p w14:paraId="482C40C3" w14:textId="77777777" w:rsidR="00422233" w:rsidRPr="00422233" w:rsidRDefault="00422233" w:rsidP="00422233">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422233">
        <w:rPr>
          <w:rFonts w:ascii="Roboto Light" w:eastAsia="Trebuchet MS" w:hAnsi="Roboto Light" w:cs="Calibri (Body)"/>
          <w:color w:val="000000"/>
          <w:kern w:val="0"/>
          <w:sz w:val="22"/>
          <w:szCs w:val="22"/>
          <w14:ligatures w14:val="none"/>
        </w:rPr>
        <w:t>Where advice is requested for PRSAs, the following hourly fees will apply:</w:t>
      </w:r>
    </w:p>
    <w:p w14:paraId="64BD627D" w14:textId="750C762B" w:rsidR="00422233" w:rsidRPr="002079D4" w:rsidRDefault="00422233" w:rsidP="002079D4">
      <w:pPr>
        <w:pStyle w:val="ListParagraph"/>
        <w:widowControl w:val="0"/>
        <w:numPr>
          <w:ilvl w:val="0"/>
          <w:numId w:val="4"/>
        </w:numPr>
        <w:spacing w:before="240" w:after="280" w:line="240" w:lineRule="auto"/>
        <w:jc w:val="both"/>
        <w:rPr>
          <w:rFonts w:ascii="Roboto Light" w:eastAsia="Trebuchet MS" w:hAnsi="Roboto Light" w:cs="Calibri (Body)"/>
          <w:color w:val="000000"/>
          <w:kern w:val="0"/>
          <w:sz w:val="22"/>
          <w:szCs w:val="22"/>
          <w14:ligatures w14:val="none"/>
        </w:rPr>
      </w:pPr>
      <w:r w:rsidRPr="002079D4">
        <w:rPr>
          <w:rFonts w:ascii="Roboto Light" w:eastAsia="Trebuchet MS" w:hAnsi="Roboto Light" w:cs="Calibri (Body)"/>
          <w:color w:val="000000"/>
          <w:kern w:val="0"/>
          <w:sz w:val="22"/>
          <w:szCs w:val="22"/>
          <w14:ligatures w14:val="none"/>
        </w:rPr>
        <w:t>Advisor fees: €</w:t>
      </w:r>
      <w:r w:rsidR="00FA30FF" w:rsidRPr="002079D4">
        <w:rPr>
          <w:rFonts w:ascii="Roboto Light" w:eastAsia="Trebuchet MS" w:hAnsi="Roboto Light" w:cs="Calibri (Body)"/>
          <w:color w:val="000000"/>
          <w:kern w:val="0"/>
          <w:sz w:val="22"/>
          <w:szCs w:val="22"/>
          <w14:ligatures w14:val="none"/>
        </w:rPr>
        <w:t>2</w:t>
      </w:r>
      <w:r w:rsidR="002A5213" w:rsidRPr="002079D4">
        <w:rPr>
          <w:rFonts w:ascii="Roboto Light" w:eastAsia="Trebuchet MS" w:hAnsi="Roboto Light" w:cs="Calibri (Body)"/>
          <w:color w:val="000000"/>
          <w:kern w:val="0"/>
          <w:sz w:val="22"/>
          <w:szCs w:val="22"/>
          <w14:ligatures w14:val="none"/>
        </w:rPr>
        <w:t>50</w:t>
      </w:r>
      <w:r w:rsidRPr="002079D4">
        <w:rPr>
          <w:rFonts w:ascii="Roboto Light" w:eastAsia="Trebuchet MS" w:hAnsi="Roboto Light" w:cs="Calibri (Body)"/>
          <w:color w:val="000000"/>
          <w:kern w:val="0"/>
          <w:sz w:val="22"/>
          <w:szCs w:val="22"/>
          <w14:ligatures w14:val="none"/>
        </w:rPr>
        <w:t xml:space="preserve"> per hour</w:t>
      </w:r>
    </w:p>
    <w:p w14:paraId="0E59D1C6" w14:textId="0D90DB79" w:rsidR="00422233" w:rsidRPr="002079D4" w:rsidRDefault="00422233" w:rsidP="002079D4">
      <w:pPr>
        <w:pStyle w:val="ListParagraph"/>
        <w:widowControl w:val="0"/>
        <w:numPr>
          <w:ilvl w:val="0"/>
          <w:numId w:val="4"/>
        </w:numPr>
        <w:spacing w:before="240" w:after="280" w:line="240" w:lineRule="auto"/>
        <w:jc w:val="both"/>
        <w:rPr>
          <w:rFonts w:ascii="Roboto Light" w:eastAsia="Trebuchet MS" w:hAnsi="Roboto Light" w:cs="Calibri (Body)"/>
          <w:color w:val="000000"/>
          <w:kern w:val="0"/>
          <w:sz w:val="22"/>
          <w:szCs w:val="22"/>
          <w14:ligatures w14:val="none"/>
        </w:rPr>
      </w:pPr>
      <w:r w:rsidRPr="002079D4">
        <w:rPr>
          <w:rFonts w:ascii="Roboto Light" w:eastAsia="Trebuchet MS" w:hAnsi="Roboto Light" w:cs="Calibri (Body)"/>
          <w:color w:val="000000"/>
          <w:kern w:val="0"/>
          <w:sz w:val="22"/>
          <w:szCs w:val="22"/>
          <w14:ligatures w14:val="none"/>
        </w:rPr>
        <w:t>Support staff: €</w:t>
      </w:r>
      <w:r w:rsidR="00FA30FF" w:rsidRPr="002079D4">
        <w:rPr>
          <w:rFonts w:ascii="Roboto Light" w:eastAsia="Trebuchet MS" w:hAnsi="Roboto Light" w:cs="Calibri (Body)"/>
          <w:color w:val="000000"/>
          <w:kern w:val="0"/>
          <w:sz w:val="22"/>
          <w:szCs w:val="22"/>
          <w14:ligatures w14:val="none"/>
        </w:rPr>
        <w:t>150</w:t>
      </w:r>
      <w:r w:rsidR="002A5213" w:rsidRPr="002079D4">
        <w:rPr>
          <w:rFonts w:ascii="Roboto Light" w:eastAsia="Trebuchet MS" w:hAnsi="Roboto Light" w:cs="Calibri (Body)"/>
          <w:color w:val="000000"/>
          <w:kern w:val="0"/>
          <w:sz w:val="22"/>
          <w:szCs w:val="22"/>
          <w14:ligatures w14:val="none"/>
        </w:rPr>
        <w:t xml:space="preserve"> </w:t>
      </w:r>
      <w:r w:rsidRPr="002079D4">
        <w:rPr>
          <w:rFonts w:ascii="Roboto Light" w:eastAsia="Trebuchet MS" w:hAnsi="Roboto Light" w:cs="Calibri (Body)"/>
          <w:color w:val="000000"/>
          <w:kern w:val="0"/>
          <w:sz w:val="22"/>
          <w:szCs w:val="22"/>
          <w14:ligatures w14:val="none"/>
        </w:rPr>
        <w:t>per hour</w:t>
      </w:r>
    </w:p>
    <w:p w14:paraId="60502E67" w14:textId="3F392554"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Additional fees may be payable for complex cases or to reflect value, specialist skills or urgency. We will notify you in advance of providing you with these services. If we receive commission from a product provider, this will be offset against the fee which we will charge you. Where the commission is greater than the fee due, the commission will become the amount payable to the intermediary unless an arrangement to the contrary is made.</w:t>
      </w:r>
    </w:p>
    <w:p w14:paraId="7F1114E8" w14:textId="77777777" w:rsidR="00225B90" w:rsidRPr="00225B90" w:rsidRDefault="00225B90" w:rsidP="00225B90">
      <w:pPr>
        <w:widowControl w:val="0"/>
        <w:spacing w:after="0" w:line="246" w:lineRule="auto"/>
        <w:ind w:left="567" w:right="-46"/>
        <w:jc w:val="both"/>
        <w:rPr>
          <w:rFonts w:ascii="Calibri" w:eastAsia="Trebuchet MS" w:hAnsi="Calibri" w:cs="Calibri"/>
          <w:color w:val="1F3864"/>
          <w:kern w:val="0"/>
          <w:sz w:val="22"/>
          <w:szCs w:val="22"/>
          <w14:ligatures w14:val="none"/>
        </w:rPr>
      </w:pPr>
    </w:p>
    <w:p w14:paraId="4D5C1346" w14:textId="77777777" w:rsidR="00225B90" w:rsidRP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000000"/>
          <w:kern w:val="0"/>
          <w:sz w:val="22"/>
          <w:szCs w:val="22"/>
          <w14:ligatures w14:val="none"/>
        </w:rPr>
        <w:t>Ongoing Remuneration</w:t>
      </w:r>
    </w:p>
    <w:p w14:paraId="605C3C2B" w14:textId="099FA5D5"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We wish to inform you that we receive ongoing remuneration from Product Providers in respect of the financial service provided to you. This remuneration is based on </w:t>
      </w:r>
      <w:r w:rsidRPr="009A4C22">
        <w:rPr>
          <w:rFonts w:ascii="Roboto Light" w:eastAsia="Trebuchet MS" w:hAnsi="Roboto Light" w:cs="Calibri (Body)"/>
          <w:color w:val="000000"/>
          <w:kern w:val="0"/>
          <w:sz w:val="22"/>
          <w:szCs w:val="22"/>
          <w14:ligatures w14:val="none"/>
        </w:rPr>
        <w:t>a percentage of the value of your investment</w:t>
      </w:r>
      <w:r w:rsidR="009A4C22" w:rsidRPr="009A4C22">
        <w:rPr>
          <w:rFonts w:ascii="Roboto Light" w:eastAsia="Trebuchet MS" w:hAnsi="Roboto Light" w:cs="Calibri (Body)"/>
          <w:color w:val="000000"/>
          <w:kern w:val="0"/>
          <w:sz w:val="22"/>
          <w:szCs w:val="22"/>
          <w14:ligatures w14:val="none"/>
        </w:rPr>
        <w:t xml:space="preserve"> </w:t>
      </w:r>
      <w:r w:rsidRPr="00225B90">
        <w:rPr>
          <w:rFonts w:ascii="Roboto Light" w:eastAsia="Trebuchet MS" w:hAnsi="Roboto Light" w:cs="Calibri (Body)"/>
          <w:color w:val="000000"/>
          <w:kern w:val="0"/>
          <w:sz w:val="22"/>
          <w:szCs w:val="22"/>
          <w14:ligatures w14:val="none"/>
        </w:rPr>
        <w:t>and is intended to cover the ongoing service that we provide to you in relation to this product.</w:t>
      </w:r>
    </w:p>
    <w:p w14:paraId="123959B3" w14:textId="31095A06"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The nature of the service for which this remuneration is payable includes</w:t>
      </w:r>
      <w:r w:rsidR="009A4C22">
        <w:rPr>
          <w:rFonts w:ascii="Roboto Light" w:eastAsia="Trebuchet MS" w:hAnsi="Roboto Light" w:cs="Calibri (Body)"/>
          <w:color w:val="000000"/>
          <w:kern w:val="0"/>
          <w:sz w:val="22"/>
          <w:szCs w:val="22"/>
          <w14:ligatures w14:val="none"/>
        </w:rPr>
        <w:t xml:space="preserve"> </w:t>
      </w:r>
      <w:r w:rsidRPr="009A4C22">
        <w:rPr>
          <w:rFonts w:ascii="Roboto Light" w:eastAsia="Trebuchet MS" w:hAnsi="Roboto Light" w:cs="Calibri (Body)"/>
          <w:color w:val="000000"/>
          <w:kern w:val="0"/>
          <w:sz w:val="22"/>
          <w:szCs w:val="22"/>
          <w14:ligatures w14:val="none"/>
        </w:rPr>
        <w:t>regular reviews of your product, updates on performance, and continued access to our advic</w:t>
      </w:r>
      <w:r w:rsidR="009A4C22" w:rsidRPr="009A4C22">
        <w:rPr>
          <w:rFonts w:ascii="Roboto Light" w:eastAsia="Trebuchet MS" w:hAnsi="Roboto Light" w:cs="Calibri (Body)"/>
          <w:color w:val="000000"/>
          <w:kern w:val="0"/>
          <w:sz w:val="22"/>
          <w:szCs w:val="22"/>
          <w14:ligatures w14:val="none"/>
        </w:rPr>
        <w:t>e</w:t>
      </w:r>
      <w:r w:rsidRPr="009A4C22">
        <w:rPr>
          <w:rFonts w:ascii="Roboto Light" w:eastAsia="Trebuchet MS" w:hAnsi="Roboto Light" w:cs="Calibri (Body)"/>
          <w:color w:val="000000"/>
          <w:kern w:val="0"/>
          <w:sz w:val="22"/>
          <w:szCs w:val="22"/>
          <w14:ligatures w14:val="none"/>
        </w:rPr>
        <w:t>.</w:t>
      </w:r>
    </w:p>
    <w:p w14:paraId="3D32F594" w14:textId="77777777" w:rsidR="00225B90" w:rsidRP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p>
    <w:p w14:paraId="67040887" w14:textId="77777777" w:rsidR="00225B90" w:rsidRP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000000"/>
          <w:kern w:val="0"/>
          <w:sz w:val="22"/>
          <w:szCs w:val="22"/>
          <w14:ligatures w14:val="none"/>
        </w:rPr>
        <w:t>Clawback</w:t>
      </w:r>
    </w:p>
    <w:p w14:paraId="5012516F" w14:textId="1DD4AA4E" w:rsidR="00225B90" w:rsidRDefault="00225B90" w:rsidP="00D8566D">
      <w:pPr>
        <w:widowControl w:val="0"/>
        <w:spacing w:before="240" w:after="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If we receive commission from a product provider [and off-set the commission against the fee which we would otherwise have charged you] but the commission is subsequently clawed-back by the provider because of early encashment by you or because of the transferring of the assets or business to another provider or in any circumstances consequent on your actions or omissions, we </w:t>
      </w:r>
      <w:r w:rsidR="0049734B">
        <w:rPr>
          <w:rFonts w:ascii="Roboto Light" w:eastAsia="Trebuchet MS" w:hAnsi="Roboto Light" w:cs="Calibri (Body)"/>
          <w:color w:val="000000"/>
          <w:kern w:val="0"/>
          <w:sz w:val="22"/>
          <w:szCs w:val="22"/>
          <w14:ligatures w14:val="none"/>
        </w:rPr>
        <w:t>may</w:t>
      </w:r>
      <w:r w:rsidRPr="00225B90">
        <w:rPr>
          <w:rFonts w:ascii="Roboto Light" w:eastAsia="Trebuchet MS" w:hAnsi="Roboto Light" w:cs="Calibri (Body)"/>
          <w:color w:val="000000"/>
          <w:kern w:val="0"/>
          <w:sz w:val="22"/>
          <w:szCs w:val="22"/>
          <w14:ligatures w14:val="none"/>
        </w:rPr>
        <w:t xml:space="preserve"> charge a fee to you that is equal to 100% of the clawed-back commission. That fee will be owing in simple contract upon the claw-back of the commission. </w:t>
      </w:r>
    </w:p>
    <w:p w14:paraId="20DAA56A" w14:textId="77777777" w:rsidR="00225B90" w:rsidRPr="00225B90" w:rsidRDefault="00225B90" w:rsidP="00225B90">
      <w:pPr>
        <w:widowControl w:val="0"/>
        <w:spacing w:after="0" w:line="280" w:lineRule="exact"/>
        <w:ind w:left="567"/>
        <w:jc w:val="both"/>
        <w:rPr>
          <w:rFonts w:ascii="Calibri" w:eastAsia="Calibri" w:hAnsi="Calibri" w:cs="Calibri"/>
          <w:b/>
          <w:color w:val="365F91"/>
          <w:kern w:val="0"/>
          <w:sz w:val="22"/>
          <w:szCs w:val="22"/>
          <w:u w:val="single"/>
          <w14:ligatures w14:val="none"/>
        </w:rPr>
      </w:pPr>
    </w:p>
    <w:p w14:paraId="7F089F68" w14:textId="3D6F5044"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Ongoing Suitability</w:t>
      </w:r>
    </w:p>
    <w:p w14:paraId="0B3A7CFE" w14:textId="77777777" w:rsidR="00225B90" w:rsidRPr="00225B90" w:rsidRDefault="00225B90" w:rsidP="00225B90">
      <w:pPr>
        <w:widowControl w:val="0"/>
        <w:spacing w:after="0" w:line="240" w:lineRule="auto"/>
        <w:ind w:left="567"/>
        <w:jc w:val="both"/>
        <w:rPr>
          <w:rFonts w:ascii="Calibri" w:eastAsia="Calibri" w:hAnsi="Calibri" w:cs="Calibri"/>
          <w:color w:val="000000"/>
          <w:kern w:val="0"/>
          <w:sz w:val="22"/>
          <w:szCs w:val="22"/>
          <w14:ligatures w14:val="none"/>
        </w:rPr>
      </w:pPr>
    </w:p>
    <w:p w14:paraId="5DD9D96A" w14:textId="655907EE" w:rsidR="00225B90" w:rsidRPr="00225B90" w:rsidRDefault="00225B90" w:rsidP="00225B90">
      <w:pPr>
        <w:widowControl w:val="0"/>
        <w:spacing w:after="0" w:line="240" w:lineRule="auto"/>
        <w:ind w:right="95"/>
        <w:jc w:val="both"/>
        <w:rPr>
          <w:rFonts w:ascii="Roboto" w:eastAsia="Trebuchet MS" w:hAnsi="Roboto" w:cs="Calibri (Body)"/>
          <w:b/>
          <w:bCs/>
          <w:color w:val="000000"/>
          <w:kern w:val="0"/>
          <w:sz w:val="22"/>
          <w:szCs w:val="22"/>
          <w14:ligatures w14:val="none"/>
        </w:rPr>
      </w:pPr>
      <w:r w:rsidRPr="00225B90">
        <w:rPr>
          <w:rFonts w:ascii="Roboto" w:eastAsia="Trebuchet MS" w:hAnsi="Roboto" w:cs="Calibri (Body)"/>
          <w:b/>
          <w:bCs/>
          <w:color w:val="48A0DA"/>
          <w:kern w:val="0"/>
          <w:sz w:val="22"/>
          <w:szCs w:val="22"/>
          <w14:ligatures w14:val="none"/>
        </w:rPr>
        <w:t>Insurance based Investment Products</w:t>
      </w:r>
      <w:r w:rsidRPr="00225B90">
        <w:rPr>
          <w:rFonts w:ascii="Roboto" w:eastAsia="Trebuchet MS" w:hAnsi="Roboto" w:cs="Calibri (Body)"/>
          <w:b/>
          <w:bCs/>
          <w:color w:val="000000"/>
          <w:kern w:val="0"/>
          <w:sz w:val="22"/>
          <w:szCs w:val="22"/>
          <w14:ligatures w14:val="none"/>
        </w:rPr>
        <w:t xml:space="preserve"> </w:t>
      </w:r>
    </w:p>
    <w:p w14:paraId="10C9B10D" w14:textId="3C62D100" w:rsidR="00225B90" w:rsidRDefault="00225B90" w:rsidP="00D8566D">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 firm’s services do not include ongoing suitability assessments. </w:t>
      </w:r>
      <w:bookmarkStart w:id="0" w:name="_Hlk210727365"/>
      <w:r w:rsidRPr="00225B90">
        <w:rPr>
          <w:rFonts w:ascii="Roboto Light" w:eastAsia="Trebuchet MS" w:hAnsi="Roboto Light" w:cs="Calibri (Body)"/>
          <w:color w:val="000000"/>
          <w:kern w:val="0"/>
          <w:sz w:val="22"/>
          <w:szCs w:val="22"/>
          <w14:ligatures w14:val="none"/>
        </w:rPr>
        <w:t>The rationale for this decision will be provided to you, the client, through a separate communication.</w:t>
      </w:r>
      <w:bookmarkEnd w:id="0"/>
    </w:p>
    <w:p w14:paraId="6100DD19" w14:textId="4E559179" w:rsidR="00AD3EDF" w:rsidRPr="00AD3EDF" w:rsidRDefault="00AD3EDF" w:rsidP="00AD3EDF">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AD3EDF">
        <w:rPr>
          <w:rFonts w:ascii="Roboto Light" w:eastAsia="Trebuchet MS" w:hAnsi="Roboto Light" w:cs="Calibri (Body)"/>
          <w:b/>
          <w:bCs/>
          <w:color w:val="000000"/>
          <w:kern w:val="0"/>
          <w:sz w:val="22"/>
          <w:szCs w:val="22"/>
          <w14:ligatures w14:val="none"/>
        </w:rPr>
        <w:lastRenderedPageBreak/>
        <w:t>Investments</w:t>
      </w:r>
    </w:p>
    <w:p w14:paraId="596DE0B7" w14:textId="18AABCB7" w:rsidR="00AD3EDF" w:rsidRDefault="00AD3EDF" w:rsidP="00D8566D">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AD3EDF">
        <w:rPr>
          <w:rFonts w:ascii="Roboto Light" w:eastAsia="Trebuchet MS" w:hAnsi="Roboto Light" w:cs="Calibri (Body)"/>
          <w:color w:val="000000"/>
          <w:kern w:val="0"/>
          <w:sz w:val="22"/>
          <w:szCs w:val="22"/>
          <w14:ligatures w14:val="none"/>
        </w:rPr>
        <w:t>The firm’s services do not include ongoing suitability assessments. The rationale for this decision will be provided to you, the client, through a separate communication.</w:t>
      </w:r>
    </w:p>
    <w:p w14:paraId="1CF61F25" w14:textId="77777777" w:rsidR="00AF5A1E" w:rsidRPr="00D8566D" w:rsidRDefault="00AF5A1E" w:rsidP="00D8566D">
      <w:pPr>
        <w:widowControl w:val="0"/>
        <w:spacing w:before="240" w:after="280" w:line="240" w:lineRule="auto"/>
        <w:jc w:val="both"/>
        <w:rPr>
          <w:rFonts w:ascii="Roboto Light" w:eastAsia="Trebuchet MS" w:hAnsi="Roboto Light" w:cs="Calibri (Body)"/>
          <w:color w:val="000000"/>
          <w:kern w:val="0"/>
          <w:sz w:val="22"/>
          <w:szCs w:val="22"/>
          <w14:ligatures w14:val="none"/>
        </w:rPr>
      </w:pPr>
    </w:p>
    <w:p w14:paraId="249A00B0"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Regular Reviews</w:t>
      </w:r>
    </w:p>
    <w:p w14:paraId="431925EC" w14:textId="77777777" w:rsidR="00225B90" w:rsidRPr="00225B90" w:rsidRDefault="00225B90" w:rsidP="00225B90">
      <w:pPr>
        <w:widowControl w:val="0"/>
        <w:spacing w:before="240" w:after="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It is in your best interests that you review, on a regular basis, the products which we have arranged for you. As your circumstances change, your needs will change which may result in you having insufficient insurance cover and/or inappropriate investments.  We would therefore advise that you contact us to ensure that you are provided with up-to-date advice and products best suited to your needs. </w:t>
      </w:r>
    </w:p>
    <w:p w14:paraId="36D09B3D" w14:textId="77777777" w:rsidR="00225B90" w:rsidRDefault="00225B90" w:rsidP="00225B90">
      <w:pPr>
        <w:widowControl w:val="0"/>
        <w:spacing w:before="240"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br/>
        <w:t>Consumers: Duty of Disclosure when completing documentation for new business/renewals and midterm adjustments</w:t>
      </w:r>
    </w:p>
    <w:p w14:paraId="15932C91" w14:textId="77777777" w:rsidR="00CF7B84" w:rsidRPr="00225B90" w:rsidRDefault="00CF7B84" w:rsidP="00225B90">
      <w:pPr>
        <w:widowControl w:val="0"/>
        <w:spacing w:before="240" w:after="0" w:line="240" w:lineRule="auto"/>
        <w:ind w:right="95"/>
        <w:jc w:val="both"/>
        <w:rPr>
          <w:rFonts w:ascii="Roboto" w:eastAsia="Trebuchet MS" w:hAnsi="Roboto" w:cs="Calibri (Body)"/>
          <w:b/>
          <w:bCs/>
          <w:color w:val="48A0DA"/>
          <w:kern w:val="0"/>
          <w:sz w:val="22"/>
          <w:szCs w:val="22"/>
          <w14:ligatures w14:val="none"/>
        </w:rPr>
      </w:pPr>
    </w:p>
    <w:p w14:paraId="17A9950D" w14:textId="77777777" w:rsidR="00B50F57" w:rsidRDefault="00B50F57" w:rsidP="00B50F57">
      <w:pPr>
        <w:widowControl w:val="0"/>
        <w:spacing w:after="0" w:line="240" w:lineRule="auto"/>
        <w:jc w:val="both"/>
        <w:rPr>
          <w:rFonts w:ascii="Roboto Light" w:eastAsia="Trebuchet MS" w:hAnsi="Roboto Light" w:cs="Calibri (Body)"/>
          <w:color w:val="000000"/>
          <w:kern w:val="0"/>
          <w:sz w:val="22"/>
          <w:szCs w:val="22"/>
          <w14:ligatures w14:val="none"/>
        </w:rPr>
      </w:pPr>
      <w:r w:rsidRPr="00B50F57">
        <w:rPr>
          <w:rFonts w:ascii="Roboto Light" w:eastAsia="Trebuchet MS" w:hAnsi="Roboto Light" w:cs="Calibri (Body)"/>
          <w:color w:val="000000"/>
          <w:kern w:val="0"/>
          <w:sz w:val="22"/>
          <w:szCs w:val="22"/>
          <w14:ligatures w14:val="none"/>
        </w:rPr>
        <w:t>You are required to answer all questions posed by us or the insurer honestly and with reasonable care – the test will be that of the ‘average consumer’1.</w:t>
      </w:r>
    </w:p>
    <w:p w14:paraId="5D51AE3E" w14:textId="77777777" w:rsidR="00B50F57" w:rsidRPr="00B50F57" w:rsidRDefault="00B50F57" w:rsidP="00B50F57">
      <w:pPr>
        <w:widowControl w:val="0"/>
        <w:spacing w:after="0" w:line="240" w:lineRule="auto"/>
        <w:jc w:val="both"/>
        <w:rPr>
          <w:rFonts w:ascii="Roboto Light" w:eastAsia="Trebuchet MS" w:hAnsi="Roboto Light" w:cs="Calibri (Body)"/>
          <w:color w:val="000000"/>
          <w:kern w:val="0"/>
          <w:sz w:val="22"/>
          <w:szCs w:val="22"/>
          <w14:ligatures w14:val="none"/>
        </w:rPr>
      </w:pPr>
    </w:p>
    <w:p w14:paraId="5FC7D7C2" w14:textId="77777777" w:rsidR="00B50F57" w:rsidRDefault="00B50F57" w:rsidP="00B50F57">
      <w:pPr>
        <w:widowControl w:val="0"/>
        <w:spacing w:after="0" w:line="240" w:lineRule="auto"/>
        <w:jc w:val="both"/>
        <w:rPr>
          <w:rFonts w:ascii="Roboto Light" w:eastAsia="Trebuchet MS" w:hAnsi="Roboto Light" w:cs="Calibri (Body)"/>
          <w:color w:val="000000"/>
          <w:kern w:val="0"/>
          <w:sz w:val="22"/>
          <w:szCs w:val="22"/>
          <w14:ligatures w14:val="none"/>
        </w:rPr>
      </w:pPr>
      <w:r w:rsidRPr="00B50F57">
        <w:rPr>
          <w:rFonts w:ascii="Roboto Light" w:eastAsia="Trebuchet MS" w:hAnsi="Roboto Light" w:cs="Calibri (Body)"/>
          <w:color w:val="000000"/>
          <w:kern w:val="0"/>
          <w:sz w:val="22"/>
          <w:szCs w:val="22"/>
          <w14:ligatures w14:val="none"/>
        </w:rPr>
        <w:t>Before renewal of the contract of insurance, specific questions will be asked. Again, you will be required to answer honestly and with reasonable care. Where you do not provide additional information (after being requested to do so) it can be presumed that the information previously provided remains unchanged.</w:t>
      </w:r>
    </w:p>
    <w:p w14:paraId="241A8529" w14:textId="77777777" w:rsidR="00B50F57" w:rsidRPr="00B50F57" w:rsidRDefault="00B50F57" w:rsidP="00B50F57">
      <w:pPr>
        <w:widowControl w:val="0"/>
        <w:spacing w:after="0" w:line="240" w:lineRule="auto"/>
        <w:jc w:val="both"/>
        <w:rPr>
          <w:rFonts w:ascii="Roboto Light" w:eastAsia="Trebuchet MS" w:hAnsi="Roboto Light" w:cs="Calibri (Body)"/>
          <w:color w:val="000000"/>
          <w:kern w:val="0"/>
          <w:sz w:val="22"/>
          <w:szCs w:val="22"/>
          <w14:ligatures w14:val="none"/>
        </w:rPr>
      </w:pPr>
    </w:p>
    <w:p w14:paraId="10AD049F" w14:textId="77777777" w:rsidR="00B50F57" w:rsidRPr="00B50F57" w:rsidRDefault="00B50F57" w:rsidP="00B50F57">
      <w:pPr>
        <w:widowControl w:val="0"/>
        <w:spacing w:after="0" w:line="240" w:lineRule="auto"/>
        <w:jc w:val="both"/>
        <w:rPr>
          <w:rFonts w:ascii="Roboto Light" w:eastAsia="Trebuchet MS" w:hAnsi="Roboto Light" w:cs="Calibri (Body)"/>
          <w:color w:val="000000"/>
          <w:kern w:val="0"/>
          <w:sz w:val="22"/>
          <w:szCs w:val="22"/>
          <w14:ligatures w14:val="none"/>
        </w:rPr>
      </w:pPr>
      <w:r w:rsidRPr="00B50F57">
        <w:rPr>
          <w:rFonts w:ascii="Roboto Light" w:eastAsia="Trebuchet MS" w:hAnsi="Roboto Light" w:cs="Calibri (Body)"/>
          <w:color w:val="000000"/>
          <w:kern w:val="0"/>
          <w:sz w:val="22"/>
          <w:szCs w:val="22"/>
          <w14:ligatures w14:val="none"/>
        </w:rPr>
        <w:t>Failure to answer all questions honestly and with reasonable care can result in the Insurer being able to rely on proportionate remedies for misrepresentation, which include but are not limited to the insurer voiding the contract of insurance. If a policy is cancelled by an insurer for any reason including payment default you may encounter difficulty in purchasing insurance in the future.</w:t>
      </w:r>
    </w:p>
    <w:p w14:paraId="5669DDCA" w14:textId="77777777" w:rsidR="00225B90" w:rsidRPr="00225B90" w:rsidRDefault="00225B90" w:rsidP="00225B90">
      <w:pPr>
        <w:widowControl w:val="0"/>
        <w:spacing w:after="0" w:line="240" w:lineRule="auto"/>
        <w:jc w:val="both"/>
        <w:rPr>
          <w:rFonts w:ascii="Calibri" w:eastAsia="Calibri" w:hAnsi="Calibri" w:cs="Times New Roman"/>
          <w:color w:val="FF0000"/>
          <w:kern w:val="0"/>
          <w:sz w:val="22"/>
          <w:szCs w:val="22"/>
          <w14:ligatures w14:val="none"/>
        </w:rPr>
      </w:pPr>
    </w:p>
    <w:p w14:paraId="366E630D" w14:textId="77777777" w:rsidR="00225B90" w:rsidRPr="00225B90" w:rsidRDefault="00225B90" w:rsidP="00225B90">
      <w:pPr>
        <w:widowControl w:val="0"/>
        <w:spacing w:before="240"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Completed proposal forms/statement of fact</w:t>
      </w:r>
    </w:p>
    <w:p w14:paraId="43DACD4D" w14:textId="5D18F320" w:rsidR="00225B90" w:rsidRPr="00225B90" w:rsidRDefault="00225B90" w:rsidP="00225B90">
      <w:pPr>
        <w:widowControl w:val="0"/>
        <w:spacing w:before="240" w:after="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Completed proposal forms or Statement of Facts will be provided to you, these are important documents as they form the basis of insurance contract between the insurer and you the consumer. You should review and confirm that the answers contained within are true and accurate.</w:t>
      </w:r>
    </w:p>
    <w:p w14:paraId="3C02EC2C" w14:textId="77777777" w:rsidR="00225B90" w:rsidRPr="00225B90" w:rsidRDefault="00225B90" w:rsidP="00225B90">
      <w:pPr>
        <w:widowControl w:val="0"/>
        <w:autoSpaceDE w:val="0"/>
        <w:autoSpaceDN w:val="0"/>
        <w:adjustRightInd w:val="0"/>
        <w:spacing w:after="163" w:line="270" w:lineRule="exact"/>
        <w:ind w:left="567"/>
        <w:rPr>
          <w:rFonts w:ascii="Calibri" w:eastAsia="Times New Roman" w:hAnsi="Calibri" w:cs="Calibri"/>
          <w:b/>
          <w:color w:val="365F91"/>
          <w:kern w:val="0"/>
          <w:sz w:val="22"/>
          <w:szCs w:val="22"/>
          <w:u w:val="single"/>
          <w14:ligatures w14:val="none"/>
        </w:rPr>
      </w:pPr>
    </w:p>
    <w:p w14:paraId="572B2EB9" w14:textId="3ACF2F3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Commercial Customers: Non-Consumer Disclosure of Information</w:t>
      </w:r>
    </w:p>
    <w:p w14:paraId="2EAC47C6"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It is essential that you should bring to our attention any material alteration in risk such as changes of address or use of premises. Any failure to disclose material information may invalidate your claim and render your policy void.</w:t>
      </w:r>
    </w:p>
    <w:p w14:paraId="224A453B" w14:textId="77777777" w:rsidR="00225B90" w:rsidRPr="00225B90" w:rsidRDefault="00225B90" w:rsidP="00225B90">
      <w:pPr>
        <w:widowControl w:val="0"/>
        <w:spacing w:after="0" w:line="240" w:lineRule="auto"/>
        <w:ind w:left="567"/>
        <w:jc w:val="both"/>
        <w:rPr>
          <w:rFonts w:ascii="Calibri" w:eastAsia="Calibri" w:hAnsi="Calibri" w:cs="Calibri"/>
          <w:color w:val="1F3864"/>
          <w:kern w:val="0"/>
          <w:sz w:val="22"/>
          <w:szCs w:val="22"/>
          <w14:ligatures w14:val="none"/>
        </w:rPr>
      </w:pPr>
    </w:p>
    <w:p w14:paraId="38906CC5" w14:textId="77777777" w:rsidR="00AF5A1E" w:rsidRDefault="00AF5A1E"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5E4912A5" w14:textId="77777777" w:rsidR="00AF5A1E" w:rsidRDefault="00AF5A1E"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75A2386D" w14:textId="77777777" w:rsidR="00AF5A1E" w:rsidRDefault="00AF5A1E"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164EBB28" w14:textId="345D2D5E"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lastRenderedPageBreak/>
        <w:t xml:space="preserve">Conflicts of interest </w:t>
      </w:r>
    </w:p>
    <w:p w14:paraId="0CDB27CC" w14:textId="556CB39D" w:rsidR="00225B90" w:rsidRPr="00225B90" w:rsidRDefault="00225B90" w:rsidP="007372D6">
      <w:pPr>
        <w:widowControl w:val="0"/>
        <w:spacing w:before="240" w:after="280" w:line="240" w:lineRule="auto"/>
        <w:jc w:val="both"/>
        <w:rPr>
          <w:rFonts w:ascii="Roboto" w:eastAsia="Trebuchet MS" w:hAnsi="Roboto" w:cs="Calibri (Body)"/>
          <w:b/>
          <w:bCs/>
          <w:color w:val="48A0DA"/>
          <w:kern w:val="0"/>
          <w:sz w:val="22"/>
          <w:szCs w:val="22"/>
          <w14:ligatures w14:val="none"/>
        </w:rPr>
      </w:pPr>
      <w:r w:rsidRPr="00225B90">
        <w:rPr>
          <w:rFonts w:ascii="Roboto Light" w:eastAsia="Trebuchet MS" w:hAnsi="Roboto Light" w:cs="Calibri (Body)"/>
          <w:color w:val="000000"/>
          <w:kern w:val="0"/>
          <w:sz w:val="22"/>
          <w:szCs w:val="22"/>
          <w14:ligatures w14:val="none"/>
        </w:rPr>
        <w:t>It is the policy of our firm to avoid conflicts of interest in providing services to you. However, where an unavoidable conflict of interest arises, we will advise you of this in writing before providing you with any service and the firm will take all steps within its control to appropriately manage the conflict and minimise the impact of the conflict on the consumer.</w:t>
      </w:r>
      <w:r w:rsidR="007372D6">
        <w:rPr>
          <w:rFonts w:ascii="Roboto Light" w:eastAsia="Trebuchet MS" w:hAnsi="Roboto Light" w:cs="Calibri (Body)"/>
          <w:color w:val="000000"/>
          <w:kern w:val="0"/>
          <w:sz w:val="22"/>
          <w:szCs w:val="22"/>
          <w14:ligatures w14:val="none"/>
        </w:rPr>
        <w:t xml:space="preserve"> David Keogh</w:t>
      </w:r>
      <w:r w:rsidRPr="00225B90">
        <w:rPr>
          <w:rFonts w:ascii="Roboto Light" w:eastAsia="Trebuchet MS" w:hAnsi="Roboto Light" w:cs="Calibri (Body)"/>
          <w:color w:val="000000"/>
          <w:kern w:val="0"/>
          <w:sz w:val="22"/>
          <w:szCs w:val="22"/>
          <w14:ligatures w14:val="none"/>
        </w:rPr>
        <w:t xml:space="preserve"> is responsible for managing potential conflicts of interest. A full copy of our conflicts of interest policy is available on request.</w:t>
      </w:r>
    </w:p>
    <w:p w14:paraId="4E9263B2"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61079268"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Default on payments by clients </w:t>
      </w:r>
    </w:p>
    <w:p w14:paraId="7A888B73" w14:textId="00BF0D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We will exercise our legal rights to receive payments due to us from clients (fees and insurance premiums) for services provided. In particular</w:t>
      </w:r>
      <w:r w:rsidR="00AF5A1E">
        <w:rPr>
          <w:rFonts w:ascii="Roboto Light" w:eastAsia="Trebuchet MS" w:hAnsi="Roboto Light" w:cs="Calibri (Body)"/>
          <w:color w:val="000000"/>
          <w:kern w:val="0"/>
          <w:sz w:val="22"/>
          <w:szCs w:val="22"/>
          <w14:ligatures w14:val="none"/>
        </w:rPr>
        <w:t xml:space="preserve">, </w:t>
      </w:r>
      <w:r w:rsidRPr="00225B90">
        <w:rPr>
          <w:rFonts w:ascii="Roboto Light" w:eastAsia="Trebuchet MS" w:hAnsi="Roboto Light" w:cs="Calibri (Body)"/>
          <w:color w:val="000000"/>
          <w:kern w:val="0"/>
          <w:sz w:val="22"/>
          <w:szCs w:val="22"/>
          <w14:ligatures w14:val="none"/>
        </w:rPr>
        <w:t xml:space="preserve">without limitation to the generality of the foregoing, the firm will seek reimbursement for all payments made to insurers on behalf of clients where the firm has acted in good faith in renewing a policy of insurance for the client. </w:t>
      </w:r>
    </w:p>
    <w:p w14:paraId="635ABBA7"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Product producers may withdraw benefits or cover in the event of default on payments due under policies of insurance or other products arranged for you. We would refer you to policy documents or product terms for the details of such provisions. </w:t>
      </w:r>
    </w:p>
    <w:p w14:paraId="1CDB63F7"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Complaints </w:t>
      </w:r>
    </w:p>
    <w:p w14:paraId="2796CC54" w14:textId="73E7404E"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Upon receipt of an oral complaint, we will provide the option to have the complaint addressed through the firms established complaints procedure. We will permit and facilitate submission of complaints in writing by post and by electronic means. We will acknowledge your complaint in writing within 5 working days and we will fully investigate it. We shall investigate the complaint as swiftly as possible, and the complainant will receive an update on the complaint at intervals of not greater than 20 working days starting from the date on which the complaint is made.  On completion of our investigation, we will provide you with a written report of the outcome. In the event that you are still dissatisfied with our handling of or response to your complaint, you are entitled to refer the matter to the Financial Services and Pensions Ombudsman (FSPO). A full copy of our complaint’s procedure is available</w:t>
      </w:r>
      <w:r w:rsidR="00C02FD1">
        <w:rPr>
          <w:rFonts w:ascii="Roboto Light" w:eastAsia="Trebuchet MS" w:hAnsi="Roboto Light" w:cs="Calibri (Body)"/>
          <w:color w:val="000000"/>
          <w:kern w:val="0"/>
          <w:sz w:val="22"/>
          <w:szCs w:val="22"/>
          <w14:ligatures w14:val="none"/>
        </w:rPr>
        <w:t xml:space="preserve"> </w:t>
      </w:r>
      <w:r w:rsidRPr="00225B90">
        <w:rPr>
          <w:rFonts w:ascii="Roboto Light" w:eastAsia="Trebuchet MS" w:hAnsi="Roboto Light" w:cs="Calibri (Body)"/>
          <w:color w:val="000000"/>
          <w:kern w:val="0"/>
          <w:sz w:val="22"/>
          <w:szCs w:val="22"/>
          <w14:ligatures w14:val="none"/>
        </w:rPr>
        <w:t>on</w:t>
      </w:r>
      <w:r w:rsidR="00933DFA">
        <w:rPr>
          <w:rFonts w:ascii="Roboto Light" w:eastAsia="Trebuchet MS" w:hAnsi="Roboto Light" w:cs="Calibri (Body)"/>
          <w:color w:val="000000"/>
          <w:kern w:val="0"/>
          <w:sz w:val="22"/>
          <w:szCs w:val="22"/>
          <w14:ligatures w14:val="none"/>
        </w:rPr>
        <w:t xml:space="preserve"> </w:t>
      </w:r>
      <w:r w:rsidR="00884DC2">
        <w:rPr>
          <w:rFonts w:ascii="Roboto Light" w:eastAsia="Trebuchet MS" w:hAnsi="Roboto Light" w:cs="Calibri (Body)"/>
          <w:color w:val="000000"/>
          <w:kern w:val="0"/>
          <w:sz w:val="22"/>
          <w:szCs w:val="22"/>
          <w14:ligatures w14:val="none"/>
        </w:rPr>
        <w:t xml:space="preserve">our website at: </w:t>
      </w:r>
      <w:hyperlink r:id="rId11" w:history="1">
        <w:r w:rsidR="00884DC2" w:rsidRPr="004F0A4A">
          <w:rPr>
            <w:rStyle w:val="Hyperlink"/>
            <w:rFonts w:ascii="Roboto Light" w:eastAsia="Trebuchet MS" w:hAnsi="Roboto Light" w:cs="Calibri (Body)"/>
            <w:kern w:val="0"/>
            <w:sz w:val="22"/>
            <w:szCs w:val="22"/>
            <w14:ligatures w14:val="none"/>
          </w:rPr>
          <w:t>https://pensionfreedom.ie/complaints/</w:t>
        </w:r>
      </w:hyperlink>
      <w:r w:rsidR="00933DFA">
        <w:rPr>
          <w:rFonts w:ascii="Roboto Light" w:eastAsia="Trebuchet MS" w:hAnsi="Roboto Light" w:cs="Calibri (Body)"/>
          <w:color w:val="000000"/>
          <w:kern w:val="0"/>
          <w:sz w:val="22"/>
          <w:szCs w:val="22"/>
          <w14:ligatures w14:val="none"/>
        </w:rPr>
        <w:t xml:space="preserve"> </w:t>
      </w:r>
      <w:r w:rsidR="00884DC2">
        <w:rPr>
          <w:rFonts w:ascii="Roboto Light" w:eastAsia="Trebuchet MS" w:hAnsi="Roboto Light" w:cs="Calibri (Body)"/>
          <w:color w:val="000000"/>
          <w:kern w:val="0"/>
          <w:sz w:val="22"/>
          <w:szCs w:val="22"/>
          <w14:ligatures w14:val="none"/>
        </w:rPr>
        <w:t>and on request.</w:t>
      </w:r>
    </w:p>
    <w:p w14:paraId="5F2984EF" w14:textId="77777777" w:rsidR="00225B90" w:rsidRPr="00225B90" w:rsidRDefault="00225B90" w:rsidP="00225B90">
      <w:pPr>
        <w:widowControl w:val="0"/>
        <w:spacing w:after="0" w:line="280" w:lineRule="exact"/>
        <w:ind w:left="567"/>
        <w:rPr>
          <w:rFonts w:ascii="Calibri" w:eastAsia="Calibri" w:hAnsi="Calibri" w:cs="Calibri"/>
          <w:b/>
          <w:color w:val="1F3864"/>
          <w:kern w:val="0"/>
          <w:sz w:val="22"/>
          <w:szCs w:val="22"/>
          <w14:ligatures w14:val="none"/>
        </w:rPr>
      </w:pPr>
    </w:p>
    <w:p w14:paraId="56DDBD88"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Data Protection </w:t>
      </w:r>
    </w:p>
    <w:p w14:paraId="13BCFC27"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We are subject to the requirements of the General Data Protection Regulation 2018 and the Irish Data Protection Act 2018.</w:t>
      </w:r>
    </w:p>
    <w:p w14:paraId="54220D4D" w14:textId="0D65A0DA" w:rsidR="00225B90" w:rsidRPr="00225B90" w:rsidRDefault="00FE7E82"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Pr>
          <w:rFonts w:ascii="Roboto Light" w:eastAsia="Trebuchet MS" w:hAnsi="Roboto Light" w:cs="Calibri (Body)"/>
          <w:color w:val="000000"/>
          <w:kern w:val="0"/>
          <w:sz w:val="22"/>
          <w:szCs w:val="22"/>
          <w14:ligatures w14:val="none"/>
        </w:rPr>
        <w:t>Pension Freedom Ltd.</w:t>
      </w:r>
      <w:r w:rsidR="00225B90" w:rsidRPr="00225B90">
        <w:rPr>
          <w:rFonts w:ascii="Roboto Light" w:eastAsia="Trebuchet MS" w:hAnsi="Roboto Light" w:cs="Calibri (Body)"/>
          <w:color w:val="000000"/>
          <w:kern w:val="0"/>
          <w:sz w:val="22"/>
          <w:szCs w:val="22"/>
          <w14:ligatures w14:val="none"/>
        </w:rPr>
        <w:t xml:space="preserve"> is committed to protecting and respecting your privacy. We wish to be transparent on how we process your data and show you that we are accountable with the GDPR in relation to not only processing your data but ensuring you understand your rights as a client.  </w:t>
      </w:r>
    </w:p>
    <w:p w14:paraId="39653876"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 data will be processed only in ways compatible with the purposes for which it was given and as outlined in our Data Privacy Notice, this will be given to all our clients at the time of data collection. </w:t>
      </w:r>
    </w:p>
    <w:p w14:paraId="7B33D983" w14:textId="04015FFC"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We will ensure that this Privacy Notice is easily accessible. Please refer to our website </w:t>
      </w:r>
      <w:r w:rsidR="00C02FD1">
        <w:rPr>
          <w:rFonts w:ascii="Roboto Light" w:eastAsia="Trebuchet MS" w:hAnsi="Roboto Light" w:cs="Calibri (Body)"/>
          <w:color w:val="000000"/>
          <w:kern w:val="0"/>
          <w:sz w:val="22"/>
          <w:szCs w:val="22"/>
          <w14:ligatures w14:val="none"/>
        </w:rPr>
        <w:t>www.pensionfreedom.ie.</w:t>
      </w:r>
      <w:r w:rsidRPr="00225B90">
        <w:rPr>
          <w:rFonts w:ascii="Roboto Light" w:eastAsia="Trebuchet MS" w:hAnsi="Roboto Light" w:cs="Calibri (Body)"/>
          <w:color w:val="538135"/>
          <w:kern w:val="0"/>
          <w:sz w:val="22"/>
          <w:szCs w:val="22"/>
          <w14:ligatures w14:val="none"/>
        </w:rPr>
        <w:t xml:space="preserve">  </w:t>
      </w:r>
      <w:r w:rsidRPr="00225B90">
        <w:rPr>
          <w:rFonts w:ascii="Roboto Light" w:eastAsia="Trebuchet MS" w:hAnsi="Roboto Light" w:cs="Calibri (Body)"/>
          <w:color w:val="000000"/>
          <w:kern w:val="0"/>
          <w:sz w:val="22"/>
          <w:szCs w:val="22"/>
          <w14:ligatures w14:val="none"/>
        </w:rPr>
        <w:t xml:space="preserve">If this medium is not suitable, we will ensure you can easily receive a copy by hard copy, or telephonic environment. (pre-recorded).  </w:t>
      </w:r>
    </w:p>
    <w:p w14:paraId="19A41602" w14:textId="4FC02168" w:rsidR="00B217F2" w:rsidRPr="00CB0097" w:rsidRDefault="00225B90" w:rsidP="00CB0097">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lastRenderedPageBreak/>
        <w:t>Please contact us at</w:t>
      </w:r>
      <w:r w:rsidR="00CB0097">
        <w:rPr>
          <w:rFonts w:ascii="Roboto Light" w:eastAsia="Trebuchet MS" w:hAnsi="Roboto Light" w:cs="Calibri (Body)"/>
          <w:color w:val="000000"/>
          <w:kern w:val="0"/>
          <w:sz w:val="22"/>
          <w:szCs w:val="22"/>
          <w14:ligatures w14:val="none"/>
        </w:rPr>
        <w:t xml:space="preserve"> </w:t>
      </w:r>
      <w:hyperlink r:id="rId12" w:history="1">
        <w:r w:rsidR="00CB0097" w:rsidRPr="00BF24C0">
          <w:rPr>
            <w:rStyle w:val="Hyperlink"/>
            <w:rFonts w:ascii="Roboto Light" w:eastAsia="Trebuchet MS" w:hAnsi="Roboto Light" w:cs="Calibri (Body)"/>
            <w:kern w:val="0"/>
            <w:sz w:val="22"/>
            <w:szCs w:val="22"/>
            <w14:ligatures w14:val="none"/>
          </w:rPr>
          <w:t>david@pensionfreedom.ie</w:t>
        </w:r>
      </w:hyperlink>
      <w:r w:rsidR="00CB0097">
        <w:rPr>
          <w:rFonts w:ascii="Roboto Light" w:eastAsia="Trebuchet MS" w:hAnsi="Roboto Light" w:cs="Calibri (Body)"/>
          <w:color w:val="000000"/>
          <w:kern w:val="0"/>
          <w:sz w:val="22"/>
          <w:szCs w:val="22"/>
          <w14:ligatures w14:val="none"/>
        </w:rPr>
        <w:t xml:space="preserve"> </w:t>
      </w:r>
      <w:r w:rsidRPr="00225B90">
        <w:rPr>
          <w:rFonts w:ascii="Roboto Light" w:eastAsia="Trebuchet MS" w:hAnsi="Roboto Light" w:cs="Calibri (Body)"/>
          <w:color w:val="000000"/>
          <w:kern w:val="0"/>
          <w:sz w:val="22"/>
          <w:szCs w:val="22"/>
          <w14:ligatures w14:val="none"/>
        </w:rPr>
        <w:t>if you have any concerns about your personal data.</w:t>
      </w:r>
    </w:p>
    <w:p w14:paraId="39F52473" w14:textId="2CE0EF36" w:rsidR="00225B90" w:rsidRDefault="00225B90" w:rsidP="00245EDD">
      <w:pPr>
        <w:widowControl w:val="0"/>
        <w:spacing w:after="0" w:line="240" w:lineRule="auto"/>
        <w:ind w:right="95"/>
        <w:jc w:val="both"/>
        <w:rPr>
          <w:rFonts w:ascii="Roboto" w:eastAsia="Trebuchet MS" w:hAnsi="Roboto" w:cs="Calibri (Body)"/>
          <w:b/>
          <w:bCs/>
          <w:color w:val="48A0DA"/>
          <w:kern w:val="0"/>
          <w:sz w:val="22"/>
          <w:szCs w:val="22"/>
          <w14:ligatures w14:val="none"/>
        </w:rPr>
      </w:pPr>
      <w:r w:rsidRPr="00EA3B04">
        <w:rPr>
          <w:rFonts w:ascii="Roboto" w:eastAsia="Trebuchet MS" w:hAnsi="Roboto" w:cs="Calibri (Body)"/>
          <w:b/>
          <w:bCs/>
          <w:color w:val="48A0DA"/>
          <w:kern w:val="0"/>
          <w:sz w:val="22"/>
          <w:szCs w:val="22"/>
          <w14:ligatures w14:val="none"/>
        </w:rPr>
        <w:t>New Business &amp; Renewal</w:t>
      </w:r>
    </w:p>
    <w:p w14:paraId="2A0A7FA3" w14:textId="77777777" w:rsidR="00245EDD" w:rsidRPr="00245EDD" w:rsidRDefault="00245EDD" w:rsidP="00245EDD">
      <w:pPr>
        <w:widowControl w:val="0"/>
        <w:spacing w:after="0" w:line="240" w:lineRule="auto"/>
        <w:ind w:right="95"/>
        <w:jc w:val="both"/>
        <w:rPr>
          <w:rFonts w:ascii="Roboto" w:eastAsia="Trebuchet MS" w:hAnsi="Roboto" w:cs="Calibri (Body)"/>
          <w:b/>
          <w:bCs/>
          <w:color w:val="48A0DA"/>
          <w:kern w:val="0"/>
          <w:sz w:val="22"/>
          <w:szCs w:val="22"/>
          <w14:ligatures w14:val="none"/>
        </w:rPr>
      </w:pPr>
    </w:p>
    <w:p w14:paraId="6F26AF14" w14:textId="65B0074D" w:rsidR="00225B90" w:rsidRDefault="00225B90" w:rsidP="00875624">
      <w:pPr>
        <w:widowControl w:val="0"/>
        <w:numPr>
          <w:ilvl w:val="0"/>
          <w:numId w:val="1"/>
        </w:numPr>
        <w:spacing w:after="60" w:line="240" w:lineRule="auto"/>
        <w:jc w:val="both"/>
        <w:rPr>
          <w:rFonts w:ascii="Roboto Light" w:eastAsia="Trebuchet MS" w:hAnsi="Roboto Light" w:cs="Calibri (Body)"/>
          <w:color w:val="000000"/>
          <w:kern w:val="0"/>
          <w:sz w:val="22"/>
          <w:szCs w:val="22"/>
          <w14:ligatures w14:val="none"/>
        </w:rPr>
      </w:pPr>
      <w:bookmarkStart w:id="1" w:name="_Hlk51072954"/>
      <w:bookmarkStart w:id="2" w:name="_Hlk49517224"/>
      <w:r w:rsidRPr="00225B90">
        <w:rPr>
          <w:rFonts w:ascii="Roboto Light" w:eastAsia="Trebuchet MS" w:hAnsi="Roboto Light" w:cs="Calibri (Body)"/>
          <w:color w:val="000000"/>
          <w:kern w:val="0"/>
          <w:sz w:val="22"/>
          <w:szCs w:val="22"/>
          <w14:ligatures w14:val="none"/>
        </w:rPr>
        <w:t>You may cancel a contract of insurance, by giving notice in writing to the insurer, within 14 working days after the date you were informed that the contract is concluded.  This does not affect the notice periods already provided under European Union (Insurance and Reinsurance) Regulations 2015 ( </w:t>
      </w:r>
      <w:hyperlink r:id="rId13" w:history="1">
        <w:r w:rsidRPr="00225B90">
          <w:rPr>
            <w:rFonts w:ascii="Roboto Light" w:eastAsia="Trebuchet MS" w:hAnsi="Roboto Light" w:cs="Calibri (Body)"/>
            <w:color w:val="000000"/>
            <w:kern w:val="0"/>
            <w:sz w:val="22"/>
            <w:szCs w:val="22"/>
            <w:u w:val="single"/>
            <w14:ligatures w14:val="none"/>
          </w:rPr>
          <w:t>S.I. No. 485 of 2015</w:t>
        </w:r>
      </w:hyperlink>
      <w:r w:rsidRPr="00225B90">
        <w:rPr>
          <w:rFonts w:ascii="Roboto Light" w:eastAsia="Trebuchet MS" w:hAnsi="Roboto Light" w:cs="Calibri (Body)"/>
          <w:color w:val="000000"/>
          <w:kern w:val="0"/>
          <w:sz w:val="22"/>
          <w:szCs w:val="22"/>
          <w:u w:val="single"/>
          <w14:ligatures w14:val="none"/>
        </w:rPr>
        <w:t> </w:t>
      </w:r>
      <w:r w:rsidRPr="00225B90">
        <w:rPr>
          <w:rFonts w:ascii="Roboto Light" w:eastAsia="Trebuchet MS" w:hAnsi="Roboto Light" w:cs="Calibri (Body)"/>
          <w:color w:val="000000"/>
          <w:kern w:val="0"/>
          <w:sz w:val="22"/>
          <w:szCs w:val="22"/>
          <w14:ligatures w14:val="none"/>
        </w:rPr>
        <w:t>) or the European Communities (Distance Marketing of Consumer Financial Services) Regulations 2004 ( </w:t>
      </w:r>
      <w:hyperlink r:id="rId14" w:history="1">
        <w:r w:rsidRPr="00225B90">
          <w:rPr>
            <w:rFonts w:ascii="Roboto Light" w:eastAsia="Trebuchet MS" w:hAnsi="Roboto Light" w:cs="Calibri (Body)"/>
            <w:color w:val="000000"/>
            <w:kern w:val="0"/>
            <w:sz w:val="22"/>
            <w:szCs w:val="22"/>
            <w:u w:val="single"/>
            <w14:ligatures w14:val="none"/>
          </w:rPr>
          <w:t>S.I. No. 853 of 2004</w:t>
        </w:r>
      </w:hyperlink>
      <w:r w:rsidRPr="00225B90">
        <w:rPr>
          <w:rFonts w:ascii="Roboto Light" w:eastAsia="Trebuchet MS" w:hAnsi="Roboto Light" w:cs="Calibri (Body)"/>
          <w:color w:val="000000"/>
          <w:kern w:val="0"/>
          <w:sz w:val="22"/>
          <w:szCs w:val="22"/>
          <w14:ligatures w14:val="none"/>
        </w:rPr>
        <w:t> ) which is 30 days in respect of life policies, irrespective of whether the sale took place on a non-face to face basis, and 14 days in respect of general policies and only on sales that took place on a non-face to face basis (distance sales).</w:t>
      </w:r>
    </w:p>
    <w:p w14:paraId="4451C89A" w14:textId="77777777" w:rsidR="00B217F2" w:rsidRPr="00B217F2" w:rsidRDefault="00B217F2" w:rsidP="00B217F2">
      <w:pPr>
        <w:widowControl w:val="0"/>
        <w:spacing w:after="60" w:line="240" w:lineRule="auto"/>
        <w:ind w:left="360"/>
        <w:jc w:val="both"/>
        <w:rPr>
          <w:rFonts w:ascii="Roboto Light" w:eastAsia="Trebuchet MS" w:hAnsi="Roboto Light" w:cs="Calibri (Body)"/>
          <w:color w:val="000000"/>
          <w:kern w:val="0"/>
          <w:sz w:val="22"/>
          <w:szCs w:val="22"/>
          <w14:ligatures w14:val="none"/>
        </w:rPr>
      </w:pPr>
    </w:p>
    <w:bookmarkEnd w:id="1"/>
    <w:bookmarkEnd w:id="2"/>
    <w:p w14:paraId="10F19B91"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The giving of notice of cancellation by you will have the effect of releasing you from any further obligation arising from the contract of insurance. The insurer cannot impose any costs on you other than the cost of the premium for the period of cover.</w:t>
      </w:r>
    </w:p>
    <w:p w14:paraId="1FE9BCB4" w14:textId="7B567F00"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This right to cancel does not apply where, in respect of life insurance the contract is for a duration of six months or less</w:t>
      </w:r>
      <w:r w:rsidR="00245EDD">
        <w:rPr>
          <w:rFonts w:ascii="Roboto Light" w:eastAsia="Trebuchet MS" w:hAnsi="Roboto Light" w:cs="Calibri (Body)"/>
          <w:color w:val="000000"/>
          <w:kern w:val="0"/>
          <w:sz w:val="22"/>
          <w:szCs w:val="22"/>
          <w14:ligatures w14:val="none"/>
        </w:rPr>
        <w:t>.</w:t>
      </w:r>
    </w:p>
    <w:p w14:paraId="2A1CB021" w14:textId="239B60E7" w:rsidR="00225B90" w:rsidRPr="00F85989" w:rsidRDefault="00225B90" w:rsidP="00F85989">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You are under a duty to pay your premium within a reasonable time, or otherwise in accordance with the terms of the contract of insurance.</w:t>
      </w:r>
    </w:p>
    <w:p w14:paraId="299DAD11" w14:textId="77777777" w:rsidR="00225B90" w:rsidRPr="00EA3B04"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EA3B04">
        <w:rPr>
          <w:rFonts w:ascii="Roboto" w:eastAsia="Trebuchet MS" w:hAnsi="Roboto" w:cs="Calibri (Body)"/>
          <w:b/>
          <w:bCs/>
          <w:color w:val="48A0DA"/>
          <w:kern w:val="0"/>
          <w:sz w:val="22"/>
          <w:szCs w:val="22"/>
          <w14:ligatures w14:val="none"/>
        </w:rPr>
        <w:t>Post-Contract Stage and Claims</w:t>
      </w:r>
    </w:p>
    <w:p w14:paraId="3302C186"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An insurer may refuse a claim made by you under a contract of insurance where there is a change in the risk insured, including as described in an “alteration of risk” clause, and the circumstances have so changed that it has effectively changed the risk to one which the insurer has not agreed to cover.  </w:t>
      </w:r>
    </w:p>
    <w:p w14:paraId="69F00595"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Any clause in a contract of insurance that refers to a “material change” will be interpreted as being a change that takes the risk outside what was in the reasonable contemplation of both you and the insurer when the contract was concluded.</w:t>
      </w:r>
    </w:p>
    <w:p w14:paraId="4D6D0F03"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You must cooperate with the insurer in an investigation of insured events including responding to reasonable requests for information in an honest and reasonably careful manner and must notify the insurer of the occurrence of an insured event in a reasonable time. </w:t>
      </w:r>
    </w:p>
    <w:p w14:paraId="6A5F63D8"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You must notify the insurer of a claim within a reasonable time, or otherwise in accordance with the terms of the contract of insurance.  </w:t>
      </w:r>
    </w:p>
    <w:p w14:paraId="00AEE5E8"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If you become aware after a claim is made of information that would either support or prejudice the claim, you are under a duty to disclose it.  (The insurer is under the same duty).  </w:t>
      </w:r>
    </w:p>
    <w:p w14:paraId="0B5AE1CF"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w w:val="98"/>
          <w:kern w:val="0"/>
          <w:sz w:val="22"/>
          <w:szCs w:val="22"/>
          <w14:ligatures w14:val="none"/>
        </w:rPr>
      </w:pPr>
      <w:r w:rsidRPr="00225B90">
        <w:rPr>
          <w:rFonts w:ascii="Roboto Light" w:eastAsia="Trebuchet MS" w:hAnsi="Roboto Light" w:cs="Calibri (Body)"/>
          <w:color w:val="000000"/>
          <w:w w:val="98"/>
          <w:kern w:val="0"/>
          <w:sz w:val="22"/>
          <w:szCs w:val="22"/>
          <w14:ligatures w14:val="none"/>
        </w:rPr>
        <w:t>If you make a false or misleading claim in any material respect (and know it to be false or misleading or consciously disregards whether it is) the insurer is entitled to refuse to pay and to terminate the contract.</w:t>
      </w:r>
    </w:p>
    <w:p w14:paraId="570CF3D3" w14:textId="77777777" w:rsidR="00225B90" w:rsidRPr="00225B90" w:rsidRDefault="00225B90" w:rsidP="00225B90">
      <w:pPr>
        <w:widowControl w:val="0"/>
        <w:spacing w:before="120" w:after="24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Where an insurer becomes aware that a consumer has made a fraudulent claim, they may notify the consumer advising that they are voiding the contract of insurance, and it will be treated as </w:t>
      </w:r>
      <w:r w:rsidRPr="00225B90">
        <w:rPr>
          <w:rFonts w:ascii="Roboto Light" w:eastAsia="Trebuchet MS" w:hAnsi="Roboto Light" w:cs="Calibri (Body)"/>
          <w:color w:val="000000"/>
          <w:kern w:val="0"/>
          <w:sz w:val="22"/>
          <w:szCs w:val="22"/>
          <w14:ligatures w14:val="none"/>
        </w:rPr>
        <w:lastRenderedPageBreak/>
        <w:t xml:space="preserve">being terminated from the date of the submission of the fraudulent claim.  The insurer may refuse all liability in respect of any claim made after the date of the fraudulent act, and the insurer is under no obligation to return any of the premiums paid under the contract.  </w:t>
      </w:r>
    </w:p>
    <w:p w14:paraId="26F2B9E0"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Compensation Scheme </w:t>
      </w:r>
    </w:p>
    <w:p w14:paraId="48D18025"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We are members of the Investor Compensation Scheme operated by the Investor Compensation Company Ltd. See below for details. </w:t>
      </w:r>
    </w:p>
    <w:p w14:paraId="282DE701" w14:textId="77777777"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Investor Compensation Scheme </w:t>
      </w:r>
    </w:p>
    <w:p w14:paraId="0403E9DC"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 Investor Compensation Act, 1998 provides for the establishment of a compensation scheme and the payment, in certain circumstances, of compensation to certain clients (known as eligible investors) of authorised investment firms, as defined in that Act. </w:t>
      </w:r>
    </w:p>
    <w:p w14:paraId="252F3DE4"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The Investor Compensation Company Ltd. (ICCL) was established under the 1998 Act to operate such a compensation scheme, and our firm is a member of this scheme. </w:t>
      </w:r>
    </w:p>
    <w:p w14:paraId="20662AAC"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Compensation may be payable where money or investment instruments owed or belonging to clients and held, administered or managed by the firm cannot be returned to those clients for the time being and where there is no reasonably foreseeable opportunity of the firm being able to do so. </w:t>
      </w:r>
    </w:p>
    <w:p w14:paraId="0A7FCFF8"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 xml:space="preserve">A right to compensation will arise only: </w:t>
      </w:r>
    </w:p>
    <w:p w14:paraId="7BC72F6B" w14:textId="77777777" w:rsidR="00E624DB" w:rsidRPr="00E624DB" w:rsidRDefault="00225B90" w:rsidP="00E624DB">
      <w:pPr>
        <w:pStyle w:val="ListParagraph"/>
        <w:widowControl w:val="0"/>
        <w:numPr>
          <w:ilvl w:val="0"/>
          <w:numId w:val="3"/>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E624DB">
        <w:rPr>
          <w:rFonts w:ascii="Roboto Light" w:eastAsia="Trebuchet MS" w:hAnsi="Roboto Light" w:cs="Calibri (Body)"/>
          <w:color w:val="000000"/>
          <w:kern w:val="0"/>
          <w:sz w:val="22"/>
          <w:szCs w:val="22"/>
          <w14:ligatures w14:val="none"/>
        </w:rPr>
        <w:t xml:space="preserve">If the client is an eligible investor as defined in the Act; </w:t>
      </w:r>
    </w:p>
    <w:p w14:paraId="645A1B82" w14:textId="2ED6A6BB" w:rsidR="00225B90" w:rsidRPr="00E624DB" w:rsidRDefault="00225B90" w:rsidP="00E624DB">
      <w:pPr>
        <w:pStyle w:val="ListParagraph"/>
        <w:widowControl w:val="0"/>
        <w:tabs>
          <w:tab w:val="left" w:pos="1799"/>
          <w:tab w:val="left" w:pos="1800"/>
        </w:tabs>
        <w:spacing w:after="40" w:line="240" w:lineRule="auto"/>
        <w:ind w:right="96"/>
        <w:jc w:val="both"/>
        <w:rPr>
          <w:rFonts w:ascii="Roboto Light" w:eastAsia="Trebuchet MS" w:hAnsi="Roboto Light" w:cs="Calibri (Body)"/>
          <w:i/>
          <w:iCs/>
          <w:color w:val="000000"/>
          <w:kern w:val="0"/>
          <w:sz w:val="22"/>
          <w:szCs w:val="22"/>
          <w:u w:val="single"/>
          <w14:ligatures w14:val="none"/>
        </w:rPr>
      </w:pPr>
      <w:r w:rsidRPr="00E624DB">
        <w:rPr>
          <w:rFonts w:ascii="Roboto Light" w:eastAsia="Trebuchet MS" w:hAnsi="Roboto Light" w:cs="Calibri (Body)"/>
          <w:i/>
          <w:iCs/>
          <w:color w:val="000000"/>
          <w:kern w:val="0"/>
          <w:sz w:val="22"/>
          <w:szCs w:val="22"/>
          <w:u w:val="single"/>
          <w14:ligatures w14:val="none"/>
        </w:rPr>
        <w:t xml:space="preserve">and </w:t>
      </w:r>
    </w:p>
    <w:p w14:paraId="10C9C4EF" w14:textId="456B88EF" w:rsidR="00E624DB" w:rsidRPr="00E624DB" w:rsidRDefault="00225B90" w:rsidP="00E624DB">
      <w:pPr>
        <w:pStyle w:val="ListParagraph"/>
        <w:widowControl w:val="0"/>
        <w:numPr>
          <w:ilvl w:val="0"/>
          <w:numId w:val="3"/>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E624DB">
        <w:rPr>
          <w:rFonts w:ascii="Roboto Light" w:eastAsia="Trebuchet MS" w:hAnsi="Roboto Light" w:cs="Calibri (Body)"/>
          <w:color w:val="000000"/>
          <w:kern w:val="0"/>
          <w:sz w:val="22"/>
          <w:szCs w:val="22"/>
          <w14:ligatures w14:val="none"/>
        </w:rPr>
        <w:t>If it transpires that the firm is not in a position to return client money or investment instruments</w:t>
      </w:r>
      <w:r w:rsidR="00E624DB">
        <w:rPr>
          <w:rFonts w:ascii="Roboto Light" w:eastAsia="Trebuchet MS" w:hAnsi="Roboto Light" w:cs="Calibri (Body)"/>
          <w:color w:val="000000"/>
          <w:kern w:val="0"/>
          <w:sz w:val="22"/>
          <w:szCs w:val="22"/>
          <w14:ligatures w14:val="none"/>
        </w:rPr>
        <w:t xml:space="preserve"> </w:t>
      </w:r>
      <w:r w:rsidRPr="00E624DB">
        <w:rPr>
          <w:rFonts w:ascii="Roboto Light" w:eastAsia="Trebuchet MS" w:hAnsi="Roboto Light" w:cs="Calibri (Body)"/>
          <w:color w:val="000000"/>
          <w:kern w:val="0"/>
          <w:sz w:val="22"/>
          <w:szCs w:val="22"/>
          <w14:ligatures w14:val="none"/>
        </w:rPr>
        <w:t xml:space="preserve">owned or belonging to the clients of the firm; </w:t>
      </w:r>
    </w:p>
    <w:p w14:paraId="6FDE2FD4" w14:textId="237313C2" w:rsidR="00225B90" w:rsidRPr="00E624DB" w:rsidRDefault="00225B90" w:rsidP="00E624DB">
      <w:pPr>
        <w:pStyle w:val="ListParagraph"/>
        <w:widowControl w:val="0"/>
        <w:tabs>
          <w:tab w:val="left" w:pos="1799"/>
          <w:tab w:val="left" w:pos="1800"/>
        </w:tabs>
        <w:spacing w:after="40" w:line="240" w:lineRule="auto"/>
        <w:ind w:right="96"/>
        <w:jc w:val="both"/>
        <w:rPr>
          <w:rFonts w:ascii="Roboto Light" w:eastAsia="Trebuchet MS" w:hAnsi="Roboto Light" w:cs="Calibri (Body)"/>
          <w:i/>
          <w:iCs/>
          <w:color w:val="000000"/>
          <w:kern w:val="0"/>
          <w:sz w:val="22"/>
          <w:szCs w:val="22"/>
          <w:u w:val="single"/>
          <w14:ligatures w14:val="none"/>
        </w:rPr>
      </w:pPr>
      <w:r w:rsidRPr="00E624DB">
        <w:rPr>
          <w:rFonts w:ascii="Roboto Light" w:eastAsia="Trebuchet MS" w:hAnsi="Roboto Light" w:cs="Calibri (Body)"/>
          <w:i/>
          <w:iCs/>
          <w:color w:val="000000"/>
          <w:kern w:val="0"/>
          <w:sz w:val="22"/>
          <w:szCs w:val="22"/>
          <w:u w:val="single"/>
          <w14:ligatures w14:val="none"/>
        </w:rPr>
        <w:t xml:space="preserve">and </w:t>
      </w:r>
    </w:p>
    <w:p w14:paraId="39DDBD8B" w14:textId="77777777" w:rsidR="00225B90" w:rsidRPr="00E624DB" w:rsidRDefault="00225B90" w:rsidP="00E624DB">
      <w:pPr>
        <w:pStyle w:val="ListParagraph"/>
        <w:widowControl w:val="0"/>
        <w:numPr>
          <w:ilvl w:val="0"/>
          <w:numId w:val="3"/>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E624DB">
        <w:rPr>
          <w:rFonts w:ascii="Roboto Light" w:eastAsia="Trebuchet MS" w:hAnsi="Roboto Light" w:cs="Calibri (Body)"/>
          <w:color w:val="000000"/>
          <w:kern w:val="0"/>
          <w:sz w:val="22"/>
          <w:szCs w:val="22"/>
          <w14:ligatures w14:val="none"/>
        </w:rPr>
        <w:t>To the extent that the client’s loss is recognised for the purposes of the Act.</w:t>
      </w:r>
    </w:p>
    <w:p w14:paraId="50BF5D80" w14:textId="77777777" w:rsidR="00E624DB" w:rsidRDefault="00E624DB" w:rsidP="00E624DB">
      <w:pPr>
        <w:widowControl w:val="0"/>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p>
    <w:p w14:paraId="0ABD5C22" w14:textId="04BFE4F6" w:rsidR="00225B90" w:rsidRPr="00225B90" w:rsidRDefault="00225B90" w:rsidP="00E624DB">
      <w:pPr>
        <w:widowControl w:val="0"/>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Where an entitlement to compensation is established, the compensation payable will be the lesser of:</w:t>
      </w:r>
    </w:p>
    <w:p w14:paraId="47C1A92F" w14:textId="560BC923" w:rsidR="00E624DB" w:rsidRPr="00E624DB" w:rsidRDefault="00225B90" w:rsidP="00E624DB">
      <w:pPr>
        <w:pStyle w:val="ListParagraph"/>
        <w:widowControl w:val="0"/>
        <w:numPr>
          <w:ilvl w:val="0"/>
          <w:numId w:val="3"/>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E624DB">
        <w:rPr>
          <w:rFonts w:ascii="Roboto Light" w:eastAsia="Trebuchet MS" w:hAnsi="Roboto Light" w:cs="Calibri (Body)"/>
          <w:color w:val="000000"/>
          <w:kern w:val="0"/>
          <w:sz w:val="22"/>
          <w:szCs w:val="22"/>
          <w14:ligatures w14:val="none"/>
        </w:rPr>
        <w:t>90% of the amount of the client’s loss which is recognised for the purposes of the Investor</w:t>
      </w:r>
      <w:r w:rsidR="00E624DB">
        <w:rPr>
          <w:rFonts w:ascii="Roboto Light" w:eastAsia="Trebuchet MS" w:hAnsi="Roboto Light" w:cs="Calibri (Body)"/>
          <w:color w:val="000000"/>
          <w:kern w:val="0"/>
          <w:sz w:val="22"/>
          <w:szCs w:val="22"/>
          <w14:ligatures w14:val="none"/>
        </w:rPr>
        <w:t xml:space="preserve"> </w:t>
      </w:r>
      <w:r w:rsidRPr="00E624DB">
        <w:rPr>
          <w:rFonts w:ascii="Roboto Light" w:eastAsia="Trebuchet MS" w:hAnsi="Roboto Light" w:cs="Calibri (Body)"/>
          <w:color w:val="000000"/>
          <w:kern w:val="0"/>
          <w:sz w:val="22"/>
          <w:szCs w:val="22"/>
          <w14:ligatures w14:val="none"/>
        </w:rPr>
        <w:t>Compensation Act, 1998;</w:t>
      </w:r>
    </w:p>
    <w:p w14:paraId="1D8447A4" w14:textId="6B843FF2" w:rsidR="00225B90" w:rsidRPr="00E624DB" w:rsidRDefault="00225B90" w:rsidP="00E624DB">
      <w:pPr>
        <w:pStyle w:val="ListParagraph"/>
        <w:widowControl w:val="0"/>
        <w:tabs>
          <w:tab w:val="left" w:pos="1799"/>
          <w:tab w:val="left" w:pos="1800"/>
        </w:tabs>
        <w:spacing w:after="40" w:line="240" w:lineRule="auto"/>
        <w:ind w:right="96"/>
        <w:jc w:val="both"/>
        <w:rPr>
          <w:rFonts w:ascii="Roboto Light" w:eastAsia="Trebuchet MS" w:hAnsi="Roboto Light" w:cs="Calibri (Body)"/>
          <w:i/>
          <w:iCs/>
          <w:color w:val="000000"/>
          <w:kern w:val="0"/>
          <w:sz w:val="22"/>
          <w:szCs w:val="22"/>
          <w:u w:val="single"/>
          <w14:ligatures w14:val="none"/>
        </w:rPr>
      </w:pPr>
      <w:r w:rsidRPr="00E624DB">
        <w:rPr>
          <w:rFonts w:ascii="Roboto Light" w:eastAsia="Trebuchet MS" w:hAnsi="Roboto Light" w:cs="Calibri (Body)"/>
          <w:i/>
          <w:iCs/>
          <w:color w:val="000000"/>
          <w:kern w:val="0"/>
          <w:sz w:val="22"/>
          <w:szCs w:val="22"/>
          <w:u w:val="single"/>
          <w14:ligatures w14:val="none"/>
        </w:rPr>
        <w:t xml:space="preserve">or </w:t>
      </w:r>
    </w:p>
    <w:p w14:paraId="76BD1666" w14:textId="77777777" w:rsidR="00225B90" w:rsidRPr="00E624DB" w:rsidRDefault="00225B90" w:rsidP="00E624DB">
      <w:pPr>
        <w:pStyle w:val="ListParagraph"/>
        <w:widowControl w:val="0"/>
        <w:numPr>
          <w:ilvl w:val="0"/>
          <w:numId w:val="3"/>
        </w:numPr>
        <w:tabs>
          <w:tab w:val="left" w:pos="1799"/>
          <w:tab w:val="left" w:pos="1800"/>
        </w:tabs>
        <w:spacing w:after="40" w:line="240" w:lineRule="auto"/>
        <w:ind w:right="96"/>
        <w:jc w:val="both"/>
        <w:rPr>
          <w:rFonts w:ascii="Roboto Light" w:eastAsia="Trebuchet MS" w:hAnsi="Roboto Light" w:cs="Calibri (Body)"/>
          <w:color w:val="000000"/>
          <w:kern w:val="0"/>
          <w:sz w:val="22"/>
          <w:szCs w:val="22"/>
          <w14:ligatures w14:val="none"/>
        </w:rPr>
      </w:pPr>
      <w:r w:rsidRPr="00E624DB">
        <w:rPr>
          <w:rFonts w:ascii="Roboto Light" w:eastAsia="Trebuchet MS" w:hAnsi="Roboto Light" w:cs="Calibri (Body)"/>
          <w:color w:val="000000"/>
          <w:kern w:val="0"/>
          <w:sz w:val="22"/>
          <w:szCs w:val="22"/>
          <w14:ligatures w14:val="none"/>
        </w:rPr>
        <w:t xml:space="preserve">Compensation of up to €20,000. </w:t>
      </w:r>
    </w:p>
    <w:p w14:paraId="4F112D42" w14:textId="77777777" w:rsidR="00225B90" w:rsidRPr="00225B90" w:rsidRDefault="00225B90" w:rsidP="00225B90">
      <w:pPr>
        <w:widowControl w:val="0"/>
        <w:spacing w:before="240" w:after="28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For further information, contact the Investor Compensation Company Ltd. at (01) 224 4955.</w:t>
      </w:r>
    </w:p>
    <w:p w14:paraId="61020D86" w14:textId="77777777" w:rsidR="00225B90" w:rsidRPr="00225B90" w:rsidRDefault="00225B90" w:rsidP="00225B90">
      <w:pPr>
        <w:spacing w:after="0" w:line="240" w:lineRule="auto"/>
        <w:ind w:left="567"/>
        <w:jc w:val="both"/>
        <w:rPr>
          <w:rFonts w:ascii="Calibri" w:eastAsia="Times New Roman" w:hAnsi="Calibri" w:cs="Calibri"/>
          <w:b/>
          <w:color w:val="365F91"/>
          <w:kern w:val="0"/>
          <w:sz w:val="22"/>
          <w:szCs w:val="22"/>
          <w14:ligatures w14:val="none"/>
        </w:rPr>
      </w:pPr>
    </w:p>
    <w:p w14:paraId="26CDB1A3" w14:textId="55FE380C" w:rsidR="00225B90" w:rsidRPr="00225B90" w:rsidRDefault="00225B90" w:rsidP="00225B90">
      <w:pPr>
        <w:widowControl w:val="0"/>
        <w:spacing w:after="0" w:line="240" w:lineRule="auto"/>
        <w:ind w:right="95"/>
        <w:jc w:val="both"/>
        <w:rPr>
          <w:rFonts w:ascii="Roboto" w:eastAsia="Trebuchet MS" w:hAnsi="Roboto" w:cs="Calibri (Body)"/>
          <w:b/>
          <w:bCs/>
          <w:color w:val="48A0DA"/>
          <w:kern w:val="0"/>
          <w:sz w:val="22"/>
          <w:szCs w:val="22"/>
          <w14:ligatures w14:val="none"/>
        </w:rPr>
      </w:pPr>
      <w:r w:rsidRPr="00225B90">
        <w:rPr>
          <w:rFonts w:ascii="Roboto" w:eastAsia="Trebuchet MS" w:hAnsi="Roboto" w:cs="Calibri (Body)"/>
          <w:b/>
          <w:bCs/>
          <w:color w:val="48A0DA"/>
          <w:kern w:val="0"/>
          <w:sz w:val="22"/>
          <w:szCs w:val="22"/>
          <w14:ligatures w14:val="none"/>
        </w:rPr>
        <w:t xml:space="preserve">Brokers Ireland Clients’ Compensation and Membership Benefits Scheme (BIC) </w:t>
      </w:r>
    </w:p>
    <w:p w14:paraId="5E571C8A" w14:textId="6164F2FE" w:rsidR="00225B90" w:rsidRDefault="00225B90" w:rsidP="00225B90">
      <w:pPr>
        <w:widowControl w:val="0"/>
        <w:spacing w:before="240" w:after="0" w:line="240" w:lineRule="auto"/>
        <w:jc w:val="both"/>
        <w:rPr>
          <w:rFonts w:ascii="Roboto Light" w:eastAsia="Trebuchet MS" w:hAnsi="Roboto Light" w:cs="Calibri (Body)"/>
          <w:color w:val="000000"/>
          <w:kern w:val="0"/>
          <w:sz w:val="22"/>
          <w:szCs w:val="22"/>
          <w14:ligatures w14:val="none"/>
        </w:rPr>
      </w:pPr>
      <w:r w:rsidRPr="00225B90">
        <w:rPr>
          <w:rFonts w:ascii="Roboto Light" w:eastAsia="Trebuchet MS" w:hAnsi="Roboto Light" w:cs="Calibri (Body)"/>
          <w:color w:val="000000"/>
          <w:kern w:val="0"/>
          <w:sz w:val="22"/>
          <w:szCs w:val="22"/>
          <w14:ligatures w14:val="none"/>
        </w:rPr>
        <w:t>We are also members of the Brokers Ireland Clients’ Compensation and Membership Benefits Scheme (BIC). Subject to the rules of the scheme the liabilities of its members firms up to a maximum of €100,000 per client (or €250,000 in aggregate) may be discharged by the fund on its behalf if the member firm is unable to do so, where the above detailed Investor Compensation Scheme has failed to adequately compensate any client of the member. Further details are available on request.</w:t>
      </w:r>
    </w:p>
    <w:sectPr w:rsidR="00225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Body)">
    <w:altName w:val="Calibri"/>
    <w:charset w:val="00"/>
    <w:family w:val="roman"/>
    <w:pitch w:val="default"/>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C5B"/>
    <w:multiLevelType w:val="hybridMultilevel"/>
    <w:tmpl w:val="C29A18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0561EB"/>
    <w:multiLevelType w:val="hybridMultilevel"/>
    <w:tmpl w:val="28FA8B14"/>
    <w:lvl w:ilvl="0" w:tplc="2A9CF16E">
      <w:start w:val="1"/>
      <w:numFmt w:val="decimal"/>
      <w:lvlText w:val="(%1)"/>
      <w:lvlJc w:val="left"/>
      <w:pPr>
        <w:ind w:left="360" w:hanging="360"/>
      </w:pPr>
      <w:rPr>
        <w:rFonts w:ascii="Roboto" w:hAnsi="Roboto" w:hint="default"/>
        <w:b w:val="0"/>
        <w:i w:val="0"/>
        <w:color w:val="365F91"/>
        <w:spacing w:val="-1"/>
        <w:w w:val="97"/>
        <w:sz w:val="22"/>
        <w:szCs w:val="24"/>
      </w:rPr>
    </w:lvl>
    <w:lvl w:ilvl="1" w:tplc="FFFFFFFF" w:tentative="1">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 w15:restartNumberingAfterBreak="0">
    <w:nsid w:val="4D86437D"/>
    <w:multiLevelType w:val="hybridMultilevel"/>
    <w:tmpl w:val="5B22C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AC96E99"/>
    <w:multiLevelType w:val="hybridMultilevel"/>
    <w:tmpl w:val="79065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BCC0252"/>
    <w:multiLevelType w:val="hybridMultilevel"/>
    <w:tmpl w:val="5EBA9CF0"/>
    <w:lvl w:ilvl="0" w:tplc="C8B44D1A">
      <w:start w:val="1"/>
      <w:numFmt w:val="lowerLetter"/>
      <w:lvlText w:val="(%1)"/>
      <w:lvlJc w:val="left"/>
      <w:pPr>
        <w:ind w:left="360" w:hanging="360"/>
      </w:pPr>
      <w:rPr>
        <w:rFonts w:ascii="Roboto" w:hAnsi="Roboto" w:hint="default"/>
        <w:b w:val="0"/>
        <w:i w:val="0"/>
        <w:color w:val="365F91"/>
        <w:spacing w:val="-1"/>
        <w:w w:val="97"/>
        <w:sz w:val="22"/>
        <w:szCs w:val="24"/>
      </w:rPr>
    </w:lvl>
    <w:lvl w:ilvl="1" w:tplc="FFFFFFFF" w:tentative="1">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num w:numId="1" w16cid:durableId="1058090249">
    <w:abstractNumId w:val="1"/>
  </w:num>
  <w:num w:numId="2" w16cid:durableId="963074344">
    <w:abstractNumId w:val="4"/>
  </w:num>
  <w:num w:numId="3" w16cid:durableId="385833808">
    <w:abstractNumId w:val="2"/>
  </w:num>
  <w:num w:numId="4" w16cid:durableId="803275668">
    <w:abstractNumId w:val="0"/>
  </w:num>
  <w:num w:numId="5" w16cid:durableId="167945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90"/>
    <w:rsid w:val="00007F51"/>
    <w:rsid w:val="00010D27"/>
    <w:rsid w:val="00120130"/>
    <w:rsid w:val="00136362"/>
    <w:rsid w:val="00156A58"/>
    <w:rsid w:val="001764C0"/>
    <w:rsid w:val="001C4943"/>
    <w:rsid w:val="001D1EFB"/>
    <w:rsid w:val="002079D4"/>
    <w:rsid w:val="002119BD"/>
    <w:rsid w:val="00213D63"/>
    <w:rsid w:val="002142C8"/>
    <w:rsid w:val="00216420"/>
    <w:rsid w:val="00225B90"/>
    <w:rsid w:val="00245EDD"/>
    <w:rsid w:val="002A0F1B"/>
    <w:rsid w:val="002A5213"/>
    <w:rsid w:val="002E5C72"/>
    <w:rsid w:val="00306C8C"/>
    <w:rsid w:val="00312221"/>
    <w:rsid w:val="003A56FD"/>
    <w:rsid w:val="003F1366"/>
    <w:rsid w:val="00402774"/>
    <w:rsid w:val="00422233"/>
    <w:rsid w:val="00473D3C"/>
    <w:rsid w:val="00477719"/>
    <w:rsid w:val="0049734B"/>
    <w:rsid w:val="004E0667"/>
    <w:rsid w:val="004E7F5C"/>
    <w:rsid w:val="00616369"/>
    <w:rsid w:val="006E309B"/>
    <w:rsid w:val="0073593A"/>
    <w:rsid w:val="007372D6"/>
    <w:rsid w:val="00763644"/>
    <w:rsid w:val="007907F1"/>
    <w:rsid w:val="007A1918"/>
    <w:rsid w:val="007B59DF"/>
    <w:rsid w:val="00875624"/>
    <w:rsid w:val="00884DC2"/>
    <w:rsid w:val="00886A92"/>
    <w:rsid w:val="008B596E"/>
    <w:rsid w:val="00926EA2"/>
    <w:rsid w:val="00933DFA"/>
    <w:rsid w:val="009A128D"/>
    <w:rsid w:val="009A4C22"/>
    <w:rsid w:val="00A17C3C"/>
    <w:rsid w:val="00A219B4"/>
    <w:rsid w:val="00A24556"/>
    <w:rsid w:val="00AB190F"/>
    <w:rsid w:val="00AD3EDF"/>
    <w:rsid w:val="00AD4D9A"/>
    <w:rsid w:val="00AF5A1E"/>
    <w:rsid w:val="00B073AD"/>
    <w:rsid w:val="00B217F2"/>
    <w:rsid w:val="00B24B67"/>
    <w:rsid w:val="00B24EE1"/>
    <w:rsid w:val="00B346F2"/>
    <w:rsid w:val="00B43D85"/>
    <w:rsid w:val="00B50F57"/>
    <w:rsid w:val="00B572DE"/>
    <w:rsid w:val="00B814A4"/>
    <w:rsid w:val="00B926AB"/>
    <w:rsid w:val="00BB17FB"/>
    <w:rsid w:val="00BB35E1"/>
    <w:rsid w:val="00BB3ADF"/>
    <w:rsid w:val="00C02FD1"/>
    <w:rsid w:val="00C23B3B"/>
    <w:rsid w:val="00C51A8E"/>
    <w:rsid w:val="00CA48B5"/>
    <w:rsid w:val="00CB0097"/>
    <w:rsid w:val="00CB73B2"/>
    <w:rsid w:val="00CD4F9F"/>
    <w:rsid w:val="00CF7B84"/>
    <w:rsid w:val="00D03D00"/>
    <w:rsid w:val="00D26B35"/>
    <w:rsid w:val="00D8566D"/>
    <w:rsid w:val="00DF0216"/>
    <w:rsid w:val="00DF4FD5"/>
    <w:rsid w:val="00E624DB"/>
    <w:rsid w:val="00EA3B04"/>
    <w:rsid w:val="00EB5D40"/>
    <w:rsid w:val="00EC0BAA"/>
    <w:rsid w:val="00ED5E36"/>
    <w:rsid w:val="00F03380"/>
    <w:rsid w:val="00F06C12"/>
    <w:rsid w:val="00F2568A"/>
    <w:rsid w:val="00F85989"/>
    <w:rsid w:val="00F9350A"/>
    <w:rsid w:val="00FA30FF"/>
    <w:rsid w:val="00FE7E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B28C"/>
  <w15:chartTrackingRefBased/>
  <w15:docId w15:val="{02D29A7F-256D-4D86-80DF-F3C02ADE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B90"/>
    <w:rPr>
      <w:rFonts w:eastAsiaTheme="majorEastAsia" w:cstheme="majorBidi"/>
      <w:color w:val="272727" w:themeColor="text1" w:themeTint="D8"/>
    </w:rPr>
  </w:style>
  <w:style w:type="paragraph" w:styleId="Title">
    <w:name w:val="Title"/>
    <w:basedOn w:val="Normal"/>
    <w:next w:val="Normal"/>
    <w:link w:val="TitleChar"/>
    <w:uiPriority w:val="10"/>
    <w:qFormat/>
    <w:rsid w:val="00225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B90"/>
    <w:pPr>
      <w:spacing w:before="160"/>
      <w:jc w:val="center"/>
    </w:pPr>
    <w:rPr>
      <w:i/>
      <w:iCs/>
      <w:color w:val="404040" w:themeColor="text1" w:themeTint="BF"/>
    </w:rPr>
  </w:style>
  <w:style w:type="character" w:customStyle="1" w:styleId="QuoteChar">
    <w:name w:val="Quote Char"/>
    <w:basedOn w:val="DefaultParagraphFont"/>
    <w:link w:val="Quote"/>
    <w:uiPriority w:val="29"/>
    <w:rsid w:val="00225B90"/>
    <w:rPr>
      <w:i/>
      <w:iCs/>
      <w:color w:val="404040" w:themeColor="text1" w:themeTint="BF"/>
    </w:rPr>
  </w:style>
  <w:style w:type="paragraph" w:styleId="ListParagraph">
    <w:name w:val="List Paragraph"/>
    <w:basedOn w:val="Normal"/>
    <w:uiPriority w:val="34"/>
    <w:qFormat/>
    <w:rsid w:val="00225B90"/>
    <w:pPr>
      <w:ind w:left="720"/>
      <w:contextualSpacing/>
    </w:pPr>
  </w:style>
  <w:style w:type="character" w:styleId="IntenseEmphasis">
    <w:name w:val="Intense Emphasis"/>
    <w:basedOn w:val="DefaultParagraphFont"/>
    <w:uiPriority w:val="21"/>
    <w:qFormat/>
    <w:rsid w:val="00225B90"/>
    <w:rPr>
      <w:i/>
      <w:iCs/>
      <w:color w:val="0F4761" w:themeColor="accent1" w:themeShade="BF"/>
    </w:rPr>
  </w:style>
  <w:style w:type="paragraph" w:styleId="IntenseQuote">
    <w:name w:val="Intense Quote"/>
    <w:basedOn w:val="Normal"/>
    <w:next w:val="Normal"/>
    <w:link w:val="IntenseQuoteChar"/>
    <w:uiPriority w:val="30"/>
    <w:qFormat/>
    <w:rsid w:val="00225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B90"/>
    <w:rPr>
      <w:i/>
      <w:iCs/>
      <w:color w:val="0F4761" w:themeColor="accent1" w:themeShade="BF"/>
    </w:rPr>
  </w:style>
  <w:style w:type="character" w:styleId="IntenseReference">
    <w:name w:val="Intense Reference"/>
    <w:basedOn w:val="DefaultParagraphFont"/>
    <w:uiPriority w:val="32"/>
    <w:qFormat/>
    <w:rsid w:val="00225B90"/>
    <w:rPr>
      <w:b/>
      <w:bCs/>
      <w:smallCaps/>
      <w:color w:val="0F4761" w:themeColor="accent1" w:themeShade="BF"/>
      <w:spacing w:val="5"/>
    </w:rPr>
  </w:style>
  <w:style w:type="table" w:styleId="TableGrid">
    <w:name w:val="Table Grid"/>
    <w:basedOn w:val="TableNormal"/>
    <w:uiPriority w:val="39"/>
    <w:rsid w:val="00225B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2FD1"/>
    <w:rPr>
      <w:color w:val="467886" w:themeColor="hyperlink"/>
      <w:u w:val="single"/>
    </w:rPr>
  </w:style>
  <w:style w:type="character" w:styleId="UnresolvedMention">
    <w:name w:val="Unresolved Mention"/>
    <w:basedOn w:val="DefaultParagraphFont"/>
    <w:uiPriority w:val="99"/>
    <w:semiHidden/>
    <w:unhideWhenUsed/>
    <w:rsid w:val="00C02FD1"/>
    <w:rPr>
      <w:color w:val="605E5C"/>
      <w:shd w:val="clear" w:color="auto" w:fill="E1DFDD"/>
    </w:rPr>
  </w:style>
  <w:style w:type="paragraph" w:styleId="Revision">
    <w:name w:val="Revision"/>
    <w:hidden/>
    <w:uiPriority w:val="99"/>
    <w:semiHidden/>
    <w:rsid w:val="00EB5D40"/>
    <w:pPr>
      <w:spacing w:after="0" w:line="240" w:lineRule="auto"/>
    </w:pPr>
  </w:style>
  <w:style w:type="character" w:styleId="CommentReference">
    <w:name w:val="annotation reference"/>
    <w:basedOn w:val="DefaultParagraphFont"/>
    <w:uiPriority w:val="99"/>
    <w:semiHidden/>
    <w:unhideWhenUsed/>
    <w:rsid w:val="00007F51"/>
    <w:rPr>
      <w:sz w:val="16"/>
      <w:szCs w:val="16"/>
    </w:rPr>
  </w:style>
  <w:style w:type="paragraph" w:styleId="CommentText">
    <w:name w:val="annotation text"/>
    <w:basedOn w:val="Normal"/>
    <w:link w:val="CommentTextChar"/>
    <w:uiPriority w:val="99"/>
    <w:unhideWhenUsed/>
    <w:rsid w:val="00007F51"/>
    <w:pPr>
      <w:spacing w:line="240" w:lineRule="auto"/>
    </w:pPr>
    <w:rPr>
      <w:sz w:val="20"/>
      <w:szCs w:val="20"/>
    </w:rPr>
  </w:style>
  <w:style w:type="character" w:customStyle="1" w:styleId="CommentTextChar">
    <w:name w:val="Comment Text Char"/>
    <w:basedOn w:val="DefaultParagraphFont"/>
    <w:link w:val="CommentText"/>
    <w:uiPriority w:val="99"/>
    <w:rsid w:val="00007F51"/>
    <w:rPr>
      <w:sz w:val="20"/>
      <w:szCs w:val="20"/>
    </w:rPr>
  </w:style>
  <w:style w:type="paragraph" w:styleId="CommentSubject">
    <w:name w:val="annotation subject"/>
    <w:basedOn w:val="CommentText"/>
    <w:next w:val="CommentText"/>
    <w:link w:val="CommentSubjectChar"/>
    <w:uiPriority w:val="99"/>
    <w:semiHidden/>
    <w:unhideWhenUsed/>
    <w:rsid w:val="00007F51"/>
    <w:rPr>
      <w:b/>
      <w:bCs/>
    </w:rPr>
  </w:style>
  <w:style w:type="character" w:customStyle="1" w:styleId="CommentSubjectChar">
    <w:name w:val="Comment Subject Char"/>
    <w:basedOn w:val="CommentTextChar"/>
    <w:link w:val="CommentSubject"/>
    <w:uiPriority w:val="99"/>
    <w:semiHidden/>
    <w:rsid w:val="00007F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ishstatutebook.ie/2015/en/si/0485.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pensionfreedom.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freedom.ie/complai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entralbank.ie" TargetMode="External"/><Relationship Id="rId4" Type="http://schemas.openxmlformats.org/officeDocument/2006/relationships/numbering" Target="numbering.xml"/><Relationship Id="rId9" Type="http://schemas.openxmlformats.org/officeDocument/2006/relationships/hyperlink" Target="http://www.centralbank.ie" TargetMode="External"/><Relationship Id="rId14" Type="http://schemas.openxmlformats.org/officeDocument/2006/relationships/hyperlink" Target="http://www.irishstatutebook.ie/2004/en/si/08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BB6C87A7D5B94DB553BF555E59D8A1" ma:contentTypeVersion="17" ma:contentTypeDescription="Create a new document." ma:contentTypeScope="" ma:versionID="d35a7e73cb85365828e7ce033f5b49be">
  <xsd:schema xmlns:xsd="http://www.w3.org/2001/XMLSchema" xmlns:xs="http://www.w3.org/2001/XMLSchema" xmlns:p="http://schemas.microsoft.com/office/2006/metadata/properties" xmlns:ns2="3c6bbe25-947e-4d42-8922-b4b3676b7b4d" xmlns:ns3="2bf087d3-07a8-4159-83e4-282fc9c5c206" targetNamespace="http://schemas.microsoft.com/office/2006/metadata/properties" ma:root="true" ma:fieldsID="3b755cb7500660347c011b18aa51b655" ns2:_="" ns3:_="">
    <xsd:import namespace="3c6bbe25-947e-4d42-8922-b4b3676b7b4d"/>
    <xsd:import namespace="2bf087d3-07a8-4159-83e4-282fc9c5c2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bbe25-947e-4d42-8922-b4b3676b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998d43-099a-4b6c-baca-a853c1cdb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087d3-07a8-4159-83e4-282fc9c5c2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65d1f4-eb3d-4055-bb15-d67b594c605d}" ma:internalName="TaxCatchAll" ma:showField="CatchAllData" ma:web="2bf087d3-07a8-4159-83e4-282fc9c5c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bbe25-947e-4d42-8922-b4b3676b7b4d">
      <Terms xmlns="http://schemas.microsoft.com/office/infopath/2007/PartnerControls"/>
    </lcf76f155ced4ddcb4097134ff3c332f>
    <TaxCatchAll xmlns="2bf087d3-07a8-4159-83e4-282fc9c5c206" xsi:nil="true"/>
  </documentManagement>
</p:properties>
</file>

<file path=customXml/itemProps1.xml><?xml version="1.0" encoding="utf-8"?>
<ds:datastoreItem xmlns:ds="http://schemas.openxmlformats.org/officeDocument/2006/customXml" ds:itemID="{48B63823-6845-48A9-8895-7B0D65E31E0D}">
  <ds:schemaRefs>
    <ds:schemaRef ds:uri="http://schemas.microsoft.com/sharepoint/v3/contenttype/forms"/>
  </ds:schemaRefs>
</ds:datastoreItem>
</file>

<file path=customXml/itemProps2.xml><?xml version="1.0" encoding="utf-8"?>
<ds:datastoreItem xmlns:ds="http://schemas.openxmlformats.org/officeDocument/2006/customXml" ds:itemID="{986D7111-184E-4866-A8CB-809AEBCF4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bbe25-947e-4d42-8922-b4b3676b7b4d"/>
    <ds:schemaRef ds:uri="2bf087d3-07a8-4159-83e4-282fc9c5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9F13C-AC12-4539-80D5-C83125058B68}">
  <ds:schemaRefs>
    <ds:schemaRef ds:uri="http://schemas.microsoft.com/office/2006/metadata/properties"/>
    <ds:schemaRef ds:uri="http://schemas.microsoft.com/office/infopath/2007/PartnerControls"/>
    <ds:schemaRef ds:uri="3c6bbe25-947e-4d42-8922-b4b3676b7b4d"/>
    <ds:schemaRef ds:uri="2bf087d3-07a8-4159-83e4-282fc9c5c20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3095</Words>
  <Characters>17645</Characters>
  <Application>Microsoft Office Word</Application>
  <DocSecurity>0</DocSecurity>
  <Lines>147</Lines>
  <Paragraphs>41</Paragraphs>
  <ScaleCrop>false</ScaleCrop>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O'Brien</dc:creator>
  <cp:keywords/>
  <dc:description/>
  <cp:lastModifiedBy>Lauren Keogh</cp:lastModifiedBy>
  <cp:revision>18</cp:revision>
  <dcterms:created xsi:type="dcterms:W3CDTF">2026-01-26T09:49:00Z</dcterms:created>
  <dcterms:modified xsi:type="dcterms:W3CDTF">2026-02-23T13:43:00Z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0x01010047BB6C87A7D5B94DB553BF555E59D8A1</vt:lpwstr>
  </property>
</Properties>
</file>